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30FF" w14:textId="77F1868C" w:rsidR="008A1EA3" w:rsidRDefault="66EE1924" w:rsidP="006D7832">
      <w:pPr>
        <w:rPr>
          <w:noProof/>
          <w:lang w:eastAsia="en-GB"/>
        </w:rPr>
      </w:pPr>
      <w:r>
        <w:t xml:space="preserve">            </w:t>
      </w:r>
      <w:r w:rsidR="32FBAA7E">
        <w:rPr>
          <w:noProof/>
        </w:rPr>
        <w:drawing>
          <wp:inline distT="0" distB="0" distL="0" distR="0" wp14:anchorId="38171B7D" wp14:editId="508610B6">
            <wp:extent cx="2792026" cy="866898"/>
            <wp:effectExtent l="0" t="0" r="8890" b="0"/>
            <wp:docPr id="3" name="Picture 3" descr="Office for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792026" cy="866898"/>
                    </a:xfrm>
                    <a:prstGeom prst="rect">
                      <a:avLst/>
                    </a:prstGeom>
                  </pic:spPr>
                </pic:pic>
              </a:graphicData>
            </a:graphic>
          </wp:inline>
        </w:drawing>
      </w:r>
    </w:p>
    <w:p w14:paraId="59D4E2AC" w14:textId="4A64248A" w:rsidR="008E53C7" w:rsidRDefault="00F555A7" w:rsidP="0065780D">
      <w:pPr>
        <w:pStyle w:val="Reporttitledarkblue"/>
        <w:spacing w:before="960"/>
      </w:pPr>
      <w:r>
        <w:t xml:space="preserve">Draft </w:t>
      </w:r>
      <w:r w:rsidR="006959EC">
        <w:t>Strategy</w:t>
      </w:r>
      <w:r w:rsidR="007F4107">
        <w:t xml:space="preserve"> and Enforcement Policy</w:t>
      </w:r>
    </w:p>
    <w:p w14:paraId="04C7DDE2" w14:textId="4265C07C" w:rsidR="007F4107" w:rsidRPr="007F4107" w:rsidRDefault="13B5B39A" w:rsidP="007F4107">
      <w:pPr>
        <w:pStyle w:val="Reporttitledarkblue"/>
        <w:spacing w:before="240"/>
        <w:rPr>
          <w:sz w:val="40"/>
          <w:szCs w:val="40"/>
        </w:rPr>
      </w:pPr>
      <w:r w:rsidRPr="6985BE82">
        <w:rPr>
          <w:sz w:val="40"/>
          <w:szCs w:val="40"/>
        </w:rPr>
        <w:t xml:space="preserve">Consultation </w:t>
      </w:r>
      <w:r w:rsidR="24DF4B5F" w:rsidRPr="6985BE82">
        <w:rPr>
          <w:sz w:val="40"/>
          <w:szCs w:val="40"/>
        </w:rPr>
        <w:t xml:space="preserve">Document </w:t>
      </w:r>
    </w:p>
    <w:p w14:paraId="220DC78B" w14:textId="1F88D116" w:rsidR="00262577" w:rsidRDefault="00262577" w:rsidP="00B042F6">
      <w:pPr>
        <w:pStyle w:val="Reporttitledarkblue"/>
      </w:pPr>
    </w:p>
    <w:p w14:paraId="4F746686" w14:textId="67FD4F7E" w:rsidR="00DE1727" w:rsidRDefault="11EC78F2" w:rsidP="00AA1B03">
      <w:pPr>
        <w:pStyle w:val="Dateandversion"/>
      </w:pPr>
      <w:r>
        <w:t>January 2022</w:t>
      </w:r>
    </w:p>
    <w:p w14:paraId="71CB9BB4" w14:textId="01360464" w:rsidR="00C64B7C" w:rsidRDefault="007A0E2A" w:rsidP="00C64B7C">
      <w:pPr>
        <w:pStyle w:val="Dateandversion"/>
        <w:tabs>
          <w:tab w:val="left" w:pos="4253"/>
        </w:tabs>
        <w:ind w:left="2160" w:hanging="2160"/>
        <w:rPr>
          <w:sz w:val="24"/>
          <w:szCs w:val="24"/>
        </w:rPr>
      </w:pPr>
      <w:r w:rsidRPr="00C270E9">
        <w:rPr>
          <w:sz w:val="24"/>
          <w:szCs w:val="24"/>
        </w:rPr>
        <w:t>Version 2</w:t>
      </w:r>
      <w:r w:rsidR="0011202B" w:rsidRPr="00C270E9">
        <w:rPr>
          <w:sz w:val="24"/>
          <w:szCs w:val="24"/>
        </w:rPr>
        <w:t xml:space="preserve">. </w:t>
      </w:r>
      <w:r w:rsidR="0011202B" w:rsidRPr="00C270E9">
        <w:rPr>
          <w:sz w:val="24"/>
          <w:szCs w:val="24"/>
        </w:rPr>
        <w:tab/>
      </w:r>
      <w:r w:rsidR="00EA7088">
        <w:rPr>
          <w:sz w:val="24"/>
          <w:szCs w:val="24"/>
        </w:rPr>
        <w:t>2</w:t>
      </w:r>
      <w:r w:rsidR="009446E4">
        <w:rPr>
          <w:sz w:val="24"/>
          <w:szCs w:val="24"/>
        </w:rPr>
        <w:t xml:space="preserve"> March</w:t>
      </w:r>
      <w:r w:rsidR="00C64B7C">
        <w:rPr>
          <w:sz w:val="24"/>
          <w:szCs w:val="24"/>
        </w:rPr>
        <w:t xml:space="preserve"> 2022 </w:t>
      </w:r>
      <w:r w:rsidR="00C64B7C">
        <w:rPr>
          <w:sz w:val="24"/>
          <w:szCs w:val="24"/>
        </w:rPr>
        <w:tab/>
      </w:r>
      <w:r w:rsidR="00C64B7C">
        <w:rPr>
          <w:sz w:val="24"/>
          <w:szCs w:val="24"/>
        </w:rPr>
        <w:tab/>
      </w:r>
      <w:r w:rsidR="00C64B7C">
        <w:rPr>
          <w:sz w:val="24"/>
          <w:szCs w:val="24"/>
        </w:rPr>
        <w:tab/>
      </w:r>
    </w:p>
    <w:p w14:paraId="61E373CA" w14:textId="293F6FB6" w:rsidR="007A0E2A" w:rsidRPr="00C270E9" w:rsidRDefault="00C64B7C" w:rsidP="00C270E9">
      <w:pPr>
        <w:pStyle w:val="Dateandversion"/>
        <w:tabs>
          <w:tab w:val="left" w:pos="4253"/>
        </w:tabs>
        <w:ind w:left="2160" w:hanging="2160"/>
        <w:rPr>
          <w:sz w:val="24"/>
          <w:szCs w:val="24"/>
        </w:rPr>
      </w:pPr>
      <w:r>
        <w:rPr>
          <w:sz w:val="24"/>
          <w:szCs w:val="24"/>
        </w:rPr>
        <w:tab/>
      </w:r>
      <w:r w:rsidR="00766C48">
        <w:rPr>
          <w:sz w:val="24"/>
          <w:szCs w:val="24"/>
        </w:rPr>
        <w:t>Northern Ireland section (page 4) u</w:t>
      </w:r>
      <w:r w:rsidR="0011202B" w:rsidRPr="00C270E9">
        <w:rPr>
          <w:sz w:val="24"/>
          <w:szCs w:val="24"/>
        </w:rPr>
        <w:t>pdated</w:t>
      </w:r>
      <w:r>
        <w:rPr>
          <w:sz w:val="24"/>
          <w:szCs w:val="24"/>
        </w:rPr>
        <w:t xml:space="preserve"> </w:t>
      </w:r>
      <w:r w:rsidR="0011202B" w:rsidRPr="00C270E9">
        <w:rPr>
          <w:sz w:val="24"/>
          <w:szCs w:val="24"/>
        </w:rPr>
        <w:t xml:space="preserve">to reflect </w:t>
      </w:r>
      <w:r w:rsidR="00DE1727" w:rsidRPr="00C270E9">
        <w:rPr>
          <w:sz w:val="24"/>
          <w:szCs w:val="24"/>
        </w:rPr>
        <w:t xml:space="preserve">confirmed </w:t>
      </w:r>
      <w:r w:rsidR="009372DA">
        <w:rPr>
          <w:sz w:val="24"/>
          <w:szCs w:val="24"/>
        </w:rPr>
        <w:t xml:space="preserve">OEP </w:t>
      </w:r>
      <w:r w:rsidR="00DE1727" w:rsidRPr="00C270E9">
        <w:rPr>
          <w:sz w:val="24"/>
          <w:szCs w:val="24"/>
        </w:rPr>
        <w:t>remit in Northern Ireland</w:t>
      </w:r>
    </w:p>
    <w:p w14:paraId="7222A095" w14:textId="46FA020D" w:rsidR="00845AB8" w:rsidRPr="00F6274F" w:rsidRDefault="00261CCA" w:rsidP="00262577">
      <w:pPr>
        <w:pStyle w:val="Dateandversion"/>
      </w:pPr>
      <w:r>
        <w:br w:type="page"/>
      </w:r>
    </w:p>
    <w:p w14:paraId="626B496B" w14:textId="77777777" w:rsidR="00706BBA" w:rsidRPr="001276F9" w:rsidRDefault="00706BBA" w:rsidP="00706BBA">
      <w:pPr>
        <w:spacing w:after="0"/>
      </w:pPr>
      <w:bookmarkStart w:id="0" w:name="_Toc473641177"/>
      <w:r>
        <w:rPr>
          <w:noProof/>
        </w:rPr>
        <w:lastRenderedPageBreak/>
        <w:drawing>
          <wp:inline distT="0" distB="0" distL="0" distR="0" wp14:anchorId="236A8133" wp14:editId="0FF94912">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48EC6995" w14:textId="3F2CB2B8" w:rsidR="00706BBA" w:rsidRPr="00927D4B" w:rsidRDefault="03572FF7" w:rsidP="05849D58">
      <w:pPr>
        <w:rPr>
          <w:rFonts w:asciiTheme="minorHAnsi" w:eastAsiaTheme="minorEastAsia" w:hAnsiTheme="minorHAnsi" w:cstheme="minorBidi"/>
        </w:rPr>
      </w:pPr>
      <w:r w:rsidRPr="05849D58">
        <w:rPr>
          <w:rFonts w:asciiTheme="minorHAnsi" w:eastAsiaTheme="minorEastAsia" w:hAnsiTheme="minorHAnsi" w:cstheme="minorBidi"/>
        </w:rPr>
        <w:t>© Copyright 202</w:t>
      </w:r>
      <w:r w:rsidR="2860F0B4" w:rsidRPr="05849D58">
        <w:rPr>
          <w:rFonts w:asciiTheme="minorHAnsi" w:eastAsiaTheme="minorEastAsia" w:hAnsiTheme="minorHAnsi" w:cstheme="minorBidi"/>
        </w:rPr>
        <w:t>2</w:t>
      </w:r>
    </w:p>
    <w:p w14:paraId="309B5F8F" w14:textId="38DE19AF" w:rsidR="00706BBA" w:rsidRDefault="03572FF7" w:rsidP="00706BBA">
      <w:pPr>
        <w:pStyle w:val="NormalWeb"/>
        <w:rPr>
          <w:rFonts w:ascii="Arial" w:hAnsi="Arial" w:cs="Arial"/>
          <w:color w:val="333333"/>
        </w:rPr>
      </w:pPr>
      <w:r w:rsidRPr="6985BE82">
        <w:rPr>
          <w:rFonts w:ascii="Arial" w:hAnsi="Arial" w:cs="Arial"/>
          <w:color w:val="333333"/>
        </w:rPr>
        <w:t>This information is licensed under the Open Government Licence v3.0. To view this licence, visit </w:t>
      </w:r>
      <w:hyperlink r:id="rId13">
        <w:r w:rsidR="515297F0" w:rsidRPr="6985BE82">
          <w:rPr>
            <w:rStyle w:val="Hyperlink"/>
            <w:rFonts w:ascii="Arial" w:hAnsi="Arial" w:cs="Arial"/>
          </w:rPr>
          <w:t>www.nationalarchives.gov.uk/doc/open-government-licence/</w:t>
        </w:r>
      </w:hyperlink>
      <w:r w:rsidR="24DF4B5F" w:rsidRPr="00CA648E">
        <w:rPr>
          <w:rStyle w:val="Hyperlink"/>
          <w:rFonts w:ascii="Arial" w:hAnsi="Arial" w:cs="Arial"/>
          <w:color w:val="auto"/>
          <w:u w:val="none"/>
        </w:rPr>
        <w:t>.</w:t>
      </w:r>
    </w:p>
    <w:p w14:paraId="637618BE" w14:textId="79393309" w:rsidR="00706BBA" w:rsidRPr="00485BE8" w:rsidRDefault="16A40E74">
      <w:pPr>
        <w:rPr>
          <w:rStyle w:val="Hyperlink"/>
        </w:rPr>
      </w:pPr>
      <w:r>
        <w:t xml:space="preserve">This publication is available </w:t>
      </w:r>
      <w:r w:rsidR="069DCE2B">
        <w:t xml:space="preserve">to download </w:t>
      </w:r>
      <w:r>
        <w:t>at</w:t>
      </w:r>
      <w:r w:rsidR="00675A45">
        <w:t xml:space="preserve"> </w:t>
      </w:r>
      <w:r w:rsidR="00485BE8">
        <w:fldChar w:fldCharType="begin"/>
      </w:r>
      <w:r w:rsidR="00485BE8">
        <w:instrText xml:space="preserve"> HYPERLINK "https://consult.theoep.org.uk/oep/the-oep-strategy-and-enforcement-policy/" </w:instrText>
      </w:r>
      <w:r w:rsidR="00485BE8">
        <w:fldChar w:fldCharType="separate"/>
      </w:r>
      <w:r w:rsidR="003979BF" w:rsidRPr="00485BE8">
        <w:rPr>
          <w:rStyle w:val="Hyperlink"/>
        </w:rPr>
        <w:t>https://consult.theoep.org.uk/oep/the-oep-strategy-and-enforcement-policy/</w:t>
      </w:r>
      <w:r w:rsidR="00485BE8" w:rsidRPr="00485BE8">
        <w:rPr>
          <w:rStyle w:val="Hyperlink"/>
        </w:rPr>
        <w:t xml:space="preserve"> </w:t>
      </w:r>
      <w:r w:rsidR="13C96690" w:rsidRPr="00485BE8">
        <w:rPr>
          <w:rStyle w:val="Hyperlink"/>
        </w:rPr>
        <w:t xml:space="preserve"> </w:t>
      </w:r>
    </w:p>
    <w:p w14:paraId="03EDAFA6" w14:textId="78B4BCD5" w:rsidR="00706BBA" w:rsidRDefault="00485BE8">
      <w:r>
        <w:fldChar w:fldCharType="end"/>
      </w:r>
      <w:r w:rsidR="00706BBA">
        <w:t>Any enquiries regarding this publication</w:t>
      </w:r>
      <w:r w:rsidR="00AA1B03">
        <w:t>, including requests for alternative accessible formats</w:t>
      </w:r>
      <w:r w:rsidR="00706BBA">
        <w:t xml:space="preserve"> should be sent to us at</w:t>
      </w:r>
    </w:p>
    <w:p w14:paraId="179B411D" w14:textId="2F843ED9" w:rsidR="5C811371" w:rsidRDefault="5C811371" w:rsidP="653BD24D">
      <w:pPr>
        <w:spacing w:before="0" w:after="0"/>
        <w:rPr>
          <w:rFonts w:cs="Arial"/>
          <w:szCs w:val="24"/>
        </w:rPr>
      </w:pPr>
      <w:r w:rsidRPr="653BD24D">
        <w:rPr>
          <w:rFonts w:cs="Arial"/>
          <w:szCs w:val="24"/>
        </w:rPr>
        <w:t>Office for Environmental Protection</w:t>
      </w:r>
    </w:p>
    <w:p w14:paraId="62530060" w14:textId="7620BC96" w:rsidR="1A99044F" w:rsidRDefault="1A99044F" w:rsidP="1F8FEE2B">
      <w:pPr>
        <w:spacing w:before="0" w:after="0"/>
      </w:pPr>
      <w:r w:rsidRPr="1F8FEE2B">
        <w:rPr>
          <w:rFonts w:cs="Arial"/>
          <w:szCs w:val="24"/>
        </w:rPr>
        <w:t xml:space="preserve">County Hall </w:t>
      </w:r>
    </w:p>
    <w:p w14:paraId="4CF68F26" w14:textId="2F89A03C" w:rsidR="1A99044F" w:rsidRDefault="1A99044F" w:rsidP="1F8FEE2B">
      <w:pPr>
        <w:spacing w:before="0" w:after="0"/>
      </w:pPr>
      <w:proofErr w:type="spellStart"/>
      <w:r w:rsidRPr="1F8FEE2B">
        <w:rPr>
          <w:rFonts w:cs="Arial"/>
          <w:szCs w:val="24"/>
        </w:rPr>
        <w:t>Spetchley</w:t>
      </w:r>
      <w:proofErr w:type="spellEnd"/>
      <w:r w:rsidRPr="1F8FEE2B">
        <w:rPr>
          <w:rFonts w:cs="Arial"/>
          <w:szCs w:val="24"/>
        </w:rPr>
        <w:t xml:space="preserve"> Road </w:t>
      </w:r>
    </w:p>
    <w:p w14:paraId="6CDDF885" w14:textId="2596451E" w:rsidR="1A99044F" w:rsidRDefault="1A99044F" w:rsidP="1F8FEE2B">
      <w:pPr>
        <w:spacing w:before="0" w:after="0"/>
      </w:pPr>
      <w:r w:rsidRPr="1F8FEE2B">
        <w:rPr>
          <w:rFonts w:cs="Arial"/>
          <w:szCs w:val="24"/>
        </w:rPr>
        <w:t xml:space="preserve">Worcester </w:t>
      </w:r>
    </w:p>
    <w:p w14:paraId="6F868B2F" w14:textId="41C7C49F" w:rsidR="1A99044F" w:rsidRDefault="1A99044F" w:rsidP="1F8FEE2B">
      <w:pPr>
        <w:spacing w:before="0" w:after="0"/>
      </w:pPr>
      <w:r w:rsidRPr="1F8FEE2B">
        <w:rPr>
          <w:rFonts w:cs="Arial"/>
          <w:szCs w:val="24"/>
        </w:rPr>
        <w:t>WR5 2NP</w:t>
      </w:r>
    </w:p>
    <w:p w14:paraId="2A8A6BAE" w14:textId="203ED4D4" w:rsidR="1A99044F" w:rsidRDefault="00EC31B5" w:rsidP="1F8FEE2B">
      <w:pPr>
        <w:spacing w:before="0" w:after="0"/>
      </w:pPr>
      <w:hyperlink r:id="rId14">
        <w:r w:rsidR="1A99044F" w:rsidRPr="1F8FEE2B">
          <w:rPr>
            <w:rStyle w:val="Hyperlink"/>
            <w:rFonts w:cs="Arial"/>
            <w:szCs w:val="24"/>
          </w:rPr>
          <w:t>www.theoep.org.uk</w:t>
        </w:r>
      </w:hyperlink>
    </w:p>
    <w:p w14:paraId="31EB4E72" w14:textId="0832A60C" w:rsidR="1A99044F" w:rsidRDefault="1A99044F" w:rsidP="1F8FEE2B">
      <w:pPr>
        <w:spacing w:before="0" w:after="0"/>
      </w:pPr>
      <w:r w:rsidRPr="1F8FEE2B">
        <w:rPr>
          <w:rFonts w:cs="Arial"/>
          <w:szCs w:val="24"/>
        </w:rPr>
        <w:t>03300 416 581</w:t>
      </w:r>
    </w:p>
    <w:p w14:paraId="127927E9" w14:textId="69246502" w:rsidR="00953203" w:rsidRDefault="00EC31B5" w:rsidP="1F8FEE2B">
      <w:pPr>
        <w:spacing w:before="0" w:after="0"/>
      </w:pPr>
      <w:hyperlink r:id="rId15" w:history="1">
        <w:r w:rsidR="00675A45" w:rsidRPr="00550F48">
          <w:rPr>
            <w:rStyle w:val="Hyperlink"/>
          </w:rPr>
          <w:t>enquiries@theoep.org.uk</w:t>
        </w:r>
      </w:hyperlink>
    </w:p>
    <w:p w14:paraId="256E8F51" w14:textId="507E25B3" w:rsidR="1A99044F" w:rsidRDefault="1A99044F" w:rsidP="1F8FEE2B">
      <w:pPr>
        <w:spacing w:before="0" w:after="0"/>
        <w:rPr>
          <w:rFonts w:cs="Arial"/>
          <w:szCs w:val="24"/>
        </w:rPr>
      </w:pPr>
      <w:r>
        <w:tab/>
      </w:r>
    </w:p>
    <w:p w14:paraId="2443ED7C" w14:textId="2934A5F6" w:rsidR="00154DCC" w:rsidRPr="00154DCC" w:rsidRDefault="00A017D5" w:rsidP="00154DCC">
      <w:bookmarkStart w:id="1" w:name="_Toc522629670"/>
      <w:bookmarkEnd w:id="0"/>
      <w:r>
        <w:br w:type="page"/>
      </w:r>
    </w:p>
    <w:p w14:paraId="3B91FED5" w14:textId="171BE599" w:rsidR="002D2206" w:rsidRDefault="00CD3AC4" w:rsidP="009808F8">
      <w:pPr>
        <w:pStyle w:val="Contents"/>
      </w:pPr>
      <w:r>
        <w:lastRenderedPageBreak/>
        <w:t>Contents</w:t>
      </w:r>
      <w:bookmarkEnd w:id="1"/>
    </w:p>
    <w:bookmarkStart w:id="2" w:name="_Toc473641179"/>
    <w:p w14:paraId="4E7893FF" w14:textId="3DFF8CD2" w:rsidR="00102591" w:rsidRDefault="000239B6">
      <w:pPr>
        <w:pStyle w:val="TOC1"/>
        <w:rPr>
          <w:rFonts w:asciiTheme="minorHAnsi" w:eastAsiaTheme="minorEastAsia" w:hAnsiTheme="minorHAnsi" w:cstheme="minorBidi"/>
          <w:noProof/>
          <w:sz w:val="22"/>
          <w:lang w:eastAsia="en-GB"/>
        </w:rPr>
      </w:pPr>
      <w:r>
        <w:rPr>
          <w:b/>
          <w:bCs/>
        </w:rPr>
        <w:fldChar w:fldCharType="begin"/>
      </w:r>
      <w:r w:rsidRPr="6985BE82">
        <w:rPr>
          <w:b/>
          <w:bCs/>
        </w:rPr>
        <w:instrText xml:space="preserve"> TOC \o "1-2" \h \z \u </w:instrText>
      </w:r>
      <w:r>
        <w:rPr>
          <w:b/>
          <w:bCs/>
        </w:rPr>
        <w:fldChar w:fldCharType="separate"/>
      </w:r>
      <w:hyperlink w:anchor="_Toc93605503" w:history="1">
        <w:r w:rsidR="00102591" w:rsidRPr="0018243C">
          <w:rPr>
            <w:rStyle w:val="Hyperlink"/>
            <w:noProof/>
          </w:rPr>
          <w:t>Overview</w:t>
        </w:r>
        <w:r w:rsidR="00102591">
          <w:rPr>
            <w:noProof/>
            <w:webHidden/>
          </w:rPr>
          <w:tab/>
        </w:r>
        <w:r w:rsidR="00102591">
          <w:rPr>
            <w:noProof/>
            <w:webHidden/>
          </w:rPr>
          <w:fldChar w:fldCharType="begin"/>
        </w:r>
        <w:r w:rsidR="00102591">
          <w:rPr>
            <w:noProof/>
            <w:webHidden/>
          </w:rPr>
          <w:instrText xml:space="preserve"> PAGEREF _Toc93605503 \h </w:instrText>
        </w:r>
        <w:r w:rsidR="00102591">
          <w:rPr>
            <w:noProof/>
            <w:webHidden/>
          </w:rPr>
        </w:r>
        <w:r w:rsidR="00102591">
          <w:rPr>
            <w:noProof/>
            <w:webHidden/>
          </w:rPr>
          <w:fldChar w:fldCharType="separate"/>
        </w:r>
        <w:r w:rsidR="009063F5">
          <w:rPr>
            <w:noProof/>
            <w:webHidden/>
          </w:rPr>
          <w:t>4</w:t>
        </w:r>
        <w:r w:rsidR="00102591">
          <w:rPr>
            <w:noProof/>
            <w:webHidden/>
          </w:rPr>
          <w:fldChar w:fldCharType="end"/>
        </w:r>
      </w:hyperlink>
    </w:p>
    <w:p w14:paraId="02D28245" w14:textId="415BA90C" w:rsidR="00102591" w:rsidRDefault="00EC31B5">
      <w:pPr>
        <w:pStyle w:val="TOC1"/>
        <w:rPr>
          <w:rFonts w:asciiTheme="minorHAnsi" w:eastAsiaTheme="minorEastAsia" w:hAnsiTheme="minorHAnsi" w:cstheme="minorBidi"/>
          <w:noProof/>
          <w:sz w:val="22"/>
          <w:lang w:eastAsia="en-GB"/>
        </w:rPr>
      </w:pPr>
      <w:hyperlink w:anchor="_Toc93605504" w:history="1">
        <w:r w:rsidR="00102591" w:rsidRPr="0018243C">
          <w:rPr>
            <w:rStyle w:val="Hyperlink"/>
            <w:noProof/>
            <w:lang w:eastAsia="en-GB"/>
          </w:rPr>
          <w:t>Documents we are seeking views on</w:t>
        </w:r>
        <w:r w:rsidR="00102591">
          <w:rPr>
            <w:noProof/>
            <w:webHidden/>
          </w:rPr>
          <w:tab/>
        </w:r>
        <w:r w:rsidR="00102591">
          <w:rPr>
            <w:noProof/>
            <w:webHidden/>
          </w:rPr>
          <w:fldChar w:fldCharType="begin"/>
        </w:r>
        <w:r w:rsidR="00102591">
          <w:rPr>
            <w:noProof/>
            <w:webHidden/>
          </w:rPr>
          <w:instrText xml:space="preserve"> PAGEREF _Toc93605504 \h </w:instrText>
        </w:r>
        <w:r w:rsidR="00102591">
          <w:rPr>
            <w:noProof/>
            <w:webHidden/>
          </w:rPr>
        </w:r>
        <w:r w:rsidR="00102591">
          <w:rPr>
            <w:noProof/>
            <w:webHidden/>
          </w:rPr>
          <w:fldChar w:fldCharType="separate"/>
        </w:r>
        <w:r w:rsidR="009063F5">
          <w:rPr>
            <w:noProof/>
            <w:webHidden/>
          </w:rPr>
          <w:t>4</w:t>
        </w:r>
        <w:r w:rsidR="00102591">
          <w:rPr>
            <w:noProof/>
            <w:webHidden/>
          </w:rPr>
          <w:fldChar w:fldCharType="end"/>
        </w:r>
      </w:hyperlink>
    </w:p>
    <w:p w14:paraId="60DC425E" w14:textId="2CD936F4" w:rsidR="00102591" w:rsidRDefault="00EC31B5">
      <w:pPr>
        <w:pStyle w:val="TOC1"/>
        <w:rPr>
          <w:rFonts w:asciiTheme="minorHAnsi" w:eastAsiaTheme="minorEastAsia" w:hAnsiTheme="minorHAnsi" w:cstheme="minorBidi"/>
          <w:noProof/>
          <w:sz w:val="22"/>
          <w:lang w:eastAsia="en-GB"/>
        </w:rPr>
      </w:pPr>
      <w:hyperlink w:anchor="_Toc93605505" w:history="1">
        <w:r w:rsidR="00102591" w:rsidRPr="0018243C">
          <w:rPr>
            <w:rStyle w:val="Hyperlink"/>
            <w:noProof/>
          </w:rPr>
          <w:t>Northern Ireland</w:t>
        </w:r>
        <w:r w:rsidR="00102591">
          <w:rPr>
            <w:noProof/>
            <w:webHidden/>
          </w:rPr>
          <w:tab/>
        </w:r>
        <w:r w:rsidR="00102591">
          <w:rPr>
            <w:noProof/>
            <w:webHidden/>
          </w:rPr>
          <w:fldChar w:fldCharType="begin"/>
        </w:r>
        <w:r w:rsidR="00102591">
          <w:rPr>
            <w:noProof/>
            <w:webHidden/>
          </w:rPr>
          <w:instrText xml:space="preserve"> PAGEREF _Toc93605505 \h </w:instrText>
        </w:r>
        <w:r w:rsidR="00102591">
          <w:rPr>
            <w:noProof/>
            <w:webHidden/>
          </w:rPr>
        </w:r>
        <w:r w:rsidR="00102591">
          <w:rPr>
            <w:noProof/>
            <w:webHidden/>
          </w:rPr>
          <w:fldChar w:fldCharType="separate"/>
        </w:r>
        <w:r w:rsidR="009063F5">
          <w:rPr>
            <w:noProof/>
            <w:webHidden/>
          </w:rPr>
          <w:t>4</w:t>
        </w:r>
        <w:r w:rsidR="00102591">
          <w:rPr>
            <w:noProof/>
            <w:webHidden/>
          </w:rPr>
          <w:fldChar w:fldCharType="end"/>
        </w:r>
      </w:hyperlink>
    </w:p>
    <w:p w14:paraId="7CEAFDEB" w14:textId="2F60668C" w:rsidR="00102591" w:rsidRDefault="00EC31B5">
      <w:pPr>
        <w:pStyle w:val="TOC1"/>
        <w:rPr>
          <w:rFonts w:asciiTheme="minorHAnsi" w:eastAsiaTheme="minorEastAsia" w:hAnsiTheme="minorHAnsi" w:cstheme="minorBidi"/>
          <w:noProof/>
          <w:sz w:val="22"/>
          <w:lang w:eastAsia="en-GB"/>
        </w:rPr>
      </w:pPr>
      <w:hyperlink w:anchor="_Toc93605506" w:history="1">
        <w:r w:rsidR="00102591" w:rsidRPr="0018243C">
          <w:rPr>
            <w:rStyle w:val="Hyperlink"/>
            <w:noProof/>
            <w:lang w:eastAsia="en-GB"/>
          </w:rPr>
          <w:t>Why your views matter</w:t>
        </w:r>
        <w:r w:rsidR="00102591">
          <w:rPr>
            <w:noProof/>
            <w:webHidden/>
          </w:rPr>
          <w:tab/>
        </w:r>
        <w:r w:rsidR="00102591">
          <w:rPr>
            <w:noProof/>
            <w:webHidden/>
          </w:rPr>
          <w:fldChar w:fldCharType="begin"/>
        </w:r>
        <w:r w:rsidR="00102591">
          <w:rPr>
            <w:noProof/>
            <w:webHidden/>
          </w:rPr>
          <w:instrText xml:space="preserve"> PAGEREF _Toc93605506 \h </w:instrText>
        </w:r>
        <w:r w:rsidR="00102591">
          <w:rPr>
            <w:noProof/>
            <w:webHidden/>
          </w:rPr>
        </w:r>
        <w:r w:rsidR="00102591">
          <w:rPr>
            <w:noProof/>
            <w:webHidden/>
          </w:rPr>
          <w:fldChar w:fldCharType="separate"/>
        </w:r>
        <w:r w:rsidR="009063F5">
          <w:rPr>
            <w:noProof/>
            <w:webHidden/>
          </w:rPr>
          <w:t>4</w:t>
        </w:r>
        <w:r w:rsidR="00102591">
          <w:rPr>
            <w:noProof/>
            <w:webHidden/>
          </w:rPr>
          <w:fldChar w:fldCharType="end"/>
        </w:r>
      </w:hyperlink>
    </w:p>
    <w:p w14:paraId="5E1C152F" w14:textId="70F0E0D7" w:rsidR="00102591" w:rsidRDefault="00EC31B5">
      <w:pPr>
        <w:pStyle w:val="TOC1"/>
        <w:rPr>
          <w:rFonts w:asciiTheme="minorHAnsi" w:eastAsiaTheme="minorEastAsia" w:hAnsiTheme="minorHAnsi" w:cstheme="minorBidi"/>
          <w:noProof/>
          <w:sz w:val="22"/>
          <w:lang w:eastAsia="en-GB"/>
        </w:rPr>
      </w:pPr>
      <w:hyperlink w:anchor="_Toc93605507" w:history="1">
        <w:r w:rsidR="00102591" w:rsidRPr="0018243C">
          <w:rPr>
            <w:rStyle w:val="Hyperlink"/>
            <w:noProof/>
          </w:rPr>
          <w:t>How to respond to this consultation</w:t>
        </w:r>
        <w:r w:rsidR="00102591">
          <w:rPr>
            <w:noProof/>
            <w:webHidden/>
          </w:rPr>
          <w:tab/>
        </w:r>
        <w:r w:rsidR="00102591">
          <w:rPr>
            <w:noProof/>
            <w:webHidden/>
          </w:rPr>
          <w:fldChar w:fldCharType="begin"/>
        </w:r>
        <w:r w:rsidR="00102591">
          <w:rPr>
            <w:noProof/>
            <w:webHidden/>
          </w:rPr>
          <w:instrText xml:space="preserve"> PAGEREF _Toc93605507 \h </w:instrText>
        </w:r>
        <w:r w:rsidR="00102591">
          <w:rPr>
            <w:noProof/>
            <w:webHidden/>
          </w:rPr>
        </w:r>
        <w:r w:rsidR="00102591">
          <w:rPr>
            <w:noProof/>
            <w:webHidden/>
          </w:rPr>
          <w:fldChar w:fldCharType="separate"/>
        </w:r>
        <w:r w:rsidR="009063F5">
          <w:rPr>
            <w:noProof/>
            <w:webHidden/>
          </w:rPr>
          <w:t>5</w:t>
        </w:r>
        <w:r w:rsidR="00102591">
          <w:rPr>
            <w:noProof/>
            <w:webHidden/>
          </w:rPr>
          <w:fldChar w:fldCharType="end"/>
        </w:r>
      </w:hyperlink>
    </w:p>
    <w:p w14:paraId="76658CCE" w14:textId="4F95CBA4" w:rsidR="00102591" w:rsidRDefault="00EC31B5">
      <w:pPr>
        <w:pStyle w:val="TOC1"/>
        <w:rPr>
          <w:rFonts w:asciiTheme="minorHAnsi" w:eastAsiaTheme="minorEastAsia" w:hAnsiTheme="minorHAnsi" w:cstheme="minorBidi"/>
          <w:noProof/>
          <w:sz w:val="22"/>
          <w:lang w:eastAsia="en-GB"/>
        </w:rPr>
      </w:pPr>
      <w:hyperlink w:anchor="_Toc93605508" w:history="1">
        <w:r w:rsidR="00102591" w:rsidRPr="0018243C">
          <w:rPr>
            <w:rStyle w:val="Hyperlink"/>
            <w:noProof/>
          </w:rPr>
          <w:t>Next steps</w:t>
        </w:r>
        <w:r w:rsidR="00102591">
          <w:rPr>
            <w:noProof/>
            <w:webHidden/>
          </w:rPr>
          <w:tab/>
        </w:r>
        <w:r w:rsidR="00102591">
          <w:rPr>
            <w:noProof/>
            <w:webHidden/>
          </w:rPr>
          <w:fldChar w:fldCharType="begin"/>
        </w:r>
        <w:r w:rsidR="00102591">
          <w:rPr>
            <w:noProof/>
            <w:webHidden/>
          </w:rPr>
          <w:instrText xml:space="preserve"> PAGEREF _Toc93605508 \h </w:instrText>
        </w:r>
        <w:r w:rsidR="00102591">
          <w:rPr>
            <w:noProof/>
            <w:webHidden/>
          </w:rPr>
        </w:r>
        <w:r w:rsidR="00102591">
          <w:rPr>
            <w:noProof/>
            <w:webHidden/>
          </w:rPr>
          <w:fldChar w:fldCharType="separate"/>
        </w:r>
        <w:r w:rsidR="009063F5">
          <w:rPr>
            <w:noProof/>
            <w:webHidden/>
          </w:rPr>
          <w:t>5</w:t>
        </w:r>
        <w:r w:rsidR="00102591">
          <w:rPr>
            <w:noProof/>
            <w:webHidden/>
          </w:rPr>
          <w:fldChar w:fldCharType="end"/>
        </w:r>
      </w:hyperlink>
    </w:p>
    <w:p w14:paraId="30D7A7C8" w14:textId="0EA6B350" w:rsidR="00102591" w:rsidRDefault="00EC31B5">
      <w:pPr>
        <w:pStyle w:val="TOC1"/>
        <w:rPr>
          <w:rFonts w:asciiTheme="minorHAnsi" w:eastAsiaTheme="minorEastAsia" w:hAnsiTheme="minorHAnsi" w:cstheme="minorBidi"/>
          <w:noProof/>
          <w:sz w:val="22"/>
          <w:lang w:eastAsia="en-GB"/>
        </w:rPr>
      </w:pPr>
      <w:hyperlink w:anchor="_Toc93605509" w:history="1">
        <w:r w:rsidR="00102591" w:rsidRPr="0018243C">
          <w:rPr>
            <w:rStyle w:val="Hyperlink"/>
            <w:noProof/>
          </w:rPr>
          <w:t>Introduction</w:t>
        </w:r>
        <w:r w:rsidR="00102591">
          <w:rPr>
            <w:noProof/>
            <w:webHidden/>
          </w:rPr>
          <w:tab/>
        </w:r>
        <w:r w:rsidR="00102591">
          <w:rPr>
            <w:noProof/>
            <w:webHidden/>
          </w:rPr>
          <w:fldChar w:fldCharType="begin"/>
        </w:r>
        <w:r w:rsidR="00102591">
          <w:rPr>
            <w:noProof/>
            <w:webHidden/>
          </w:rPr>
          <w:instrText xml:space="preserve"> PAGEREF _Toc93605509 \h </w:instrText>
        </w:r>
        <w:r w:rsidR="00102591">
          <w:rPr>
            <w:noProof/>
            <w:webHidden/>
          </w:rPr>
        </w:r>
        <w:r w:rsidR="00102591">
          <w:rPr>
            <w:noProof/>
            <w:webHidden/>
          </w:rPr>
          <w:fldChar w:fldCharType="separate"/>
        </w:r>
        <w:r w:rsidR="009063F5">
          <w:rPr>
            <w:noProof/>
            <w:webHidden/>
          </w:rPr>
          <w:t>6</w:t>
        </w:r>
        <w:r w:rsidR="00102591">
          <w:rPr>
            <w:noProof/>
            <w:webHidden/>
          </w:rPr>
          <w:fldChar w:fldCharType="end"/>
        </w:r>
      </w:hyperlink>
    </w:p>
    <w:p w14:paraId="5C4C81B1" w14:textId="3F0086C2" w:rsidR="00102591" w:rsidRDefault="00EC31B5">
      <w:pPr>
        <w:pStyle w:val="TOC2"/>
        <w:rPr>
          <w:rFonts w:asciiTheme="minorHAnsi" w:eastAsiaTheme="minorEastAsia" w:hAnsiTheme="minorHAnsi" w:cstheme="minorBidi"/>
          <w:noProof/>
          <w:sz w:val="22"/>
          <w:lang w:eastAsia="en-GB"/>
        </w:rPr>
      </w:pPr>
      <w:hyperlink w:anchor="_Toc93605510" w:history="1">
        <w:r w:rsidR="00102591" w:rsidRPr="0018243C">
          <w:rPr>
            <w:rStyle w:val="Hyperlink"/>
            <w:noProof/>
          </w:rPr>
          <w:t>Delivering our strategic objectives</w:t>
        </w:r>
        <w:r w:rsidR="00102591">
          <w:rPr>
            <w:noProof/>
            <w:webHidden/>
          </w:rPr>
          <w:tab/>
        </w:r>
        <w:r w:rsidR="00102591">
          <w:rPr>
            <w:noProof/>
            <w:webHidden/>
          </w:rPr>
          <w:fldChar w:fldCharType="begin"/>
        </w:r>
        <w:r w:rsidR="00102591">
          <w:rPr>
            <w:noProof/>
            <w:webHidden/>
          </w:rPr>
          <w:instrText xml:space="preserve"> PAGEREF _Toc93605510 \h </w:instrText>
        </w:r>
        <w:r w:rsidR="00102591">
          <w:rPr>
            <w:noProof/>
            <w:webHidden/>
          </w:rPr>
        </w:r>
        <w:r w:rsidR="00102591">
          <w:rPr>
            <w:noProof/>
            <w:webHidden/>
          </w:rPr>
          <w:fldChar w:fldCharType="separate"/>
        </w:r>
        <w:r w:rsidR="009063F5">
          <w:rPr>
            <w:noProof/>
            <w:webHidden/>
          </w:rPr>
          <w:t>7</w:t>
        </w:r>
        <w:r w:rsidR="00102591">
          <w:rPr>
            <w:noProof/>
            <w:webHidden/>
          </w:rPr>
          <w:fldChar w:fldCharType="end"/>
        </w:r>
      </w:hyperlink>
    </w:p>
    <w:p w14:paraId="7E183B90" w14:textId="08A430BA" w:rsidR="00102591" w:rsidRDefault="00EC31B5">
      <w:pPr>
        <w:pStyle w:val="TOC2"/>
        <w:rPr>
          <w:rFonts w:asciiTheme="minorHAnsi" w:eastAsiaTheme="minorEastAsia" w:hAnsiTheme="minorHAnsi" w:cstheme="minorBidi"/>
          <w:noProof/>
          <w:sz w:val="22"/>
          <w:lang w:eastAsia="en-GB"/>
        </w:rPr>
      </w:pPr>
      <w:hyperlink w:anchor="_Toc93605511" w:history="1">
        <w:r w:rsidR="00102591" w:rsidRPr="0018243C">
          <w:rPr>
            <w:rStyle w:val="Hyperlink"/>
            <w:noProof/>
          </w:rPr>
          <w:t>How we will prioritise</w:t>
        </w:r>
        <w:r w:rsidR="00102591">
          <w:rPr>
            <w:noProof/>
            <w:webHidden/>
          </w:rPr>
          <w:tab/>
        </w:r>
        <w:r w:rsidR="00102591">
          <w:rPr>
            <w:noProof/>
            <w:webHidden/>
          </w:rPr>
          <w:fldChar w:fldCharType="begin"/>
        </w:r>
        <w:r w:rsidR="00102591">
          <w:rPr>
            <w:noProof/>
            <w:webHidden/>
          </w:rPr>
          <w:instrText xml:space="preserve"> PAGEREF _Toc93605511 \h </w:instrText>
        </w:r>
        <w:r w:rsidR="00102591">
          <w:rPr>
            <w:noProof/>
            <w:webHidden/>
          </w:rPr>
        </w:r>
        <w:r w:rsidR="00102591">
          <w:rPr>
            <w:noProof/>
            <w:webHidden/>
          </w:rPr>
          <w:fldChar w:fldCharType="separate"/>
        </w:r>
        <w:r w:rsidR="009063F5">
          <w:rPr>
            <w:noProof/>
            <w:webHidden/>
          </w:rPr>
          <w:t>8</w:t>
        </w:r>
        <w:r w:rsidR="00102591">
          <w:rPr>
            <w:noProof/>
            <w:webHidden/>
          </w:rPr>
          <w:fldChar w:fldCharType="end"/>
        </w:r>
      </w:hyperlink>
    </w:p>
    <w:p w14:paraId="02B20278" w14:textId="514ABA43" w:rsidR="00102591" w:rsidRDefault="00EC31B5">
      <w:pPr>
        <w:pStyle w:val="TOC2"/>
        <w:rPr>
          <w:rFonts w:asciiTheme="minorHAnsi" w:eastAsiaTheme="minorEastAsia" w:hAnsiTheme="minorHAnsi" w:cstheme="minorBidi"/>
          <w:noProof/>
          <w:sz w:val="22"/>
          <w:lang w:eastAsia="en-GB"/>
        </w:rPr>
      </w:pPr>
      <w:hyperlink w:anchor="_Toc93605512" w:history="1">
        <w:r w:rsidR="00102591" w:rsidRPr="0018243C">
          <w:rPr>
            <w:rStyle w:val="Hyperlink"/>
            <w:noProof/>
          </w:rPr>
          <w:t>Enforcement</w:t>
        </w:r>
        <w:r w:rsidR="00102591">
          <w:rPr>
            <w:noProof/>
            <w:webHidden/>
          </w:rPr>
          <w:tab/>
        </w:r>
        <w:r w:rsidR="00102591">
          <w:rPr>
            <w:noProof/>
            <w:webHidden/>
          </w:rPr>
          <w:fldChar w:fldCharType="begin"/>
        </w:r>
        <w:r w:rsidR="00102591">
          <w:rPr>
            <w:noProof/>
            <w:webHidden/>
          </w:rPr>
          <w:instrText xml:space="preserve"> PAGEREF _Toc93605512 \h </w:instrText>
        </w:r>
        <w:r w:rsidR="00102591">
          <w:rPr>
            <w:noProof/>
            <w:webHidden/>
          </w:rPr>
        </w:r>
        <w:r w:rsidR="00102591">
          <w:rPr>
            <w:noProof/>
            <w:webHidden/>
          </w:rPr>
          <w:fldChar w:fldCharType="separate"/>
        </w:r>
        <w:r w:rsidR="009063F5">
          <w:rPr>
            <w:noProof/>
            <w:webHidden/>
          </w:rPr>
          <w:t>9</w:t>
        </w:r>
        <w:r w:rsidR="00102591">
          <w:rPr>
            <w:noProof/>
            <w:webHidden/>
          </w:rPr>
          <w:fldChar w:fldCharType="end"/>
        </w:r>
      </w:hyperlink>
    </w:p>
    <w:p w14:paraId="02157284" w14:textId="1BCD84CF" w:rsidR="00102591" w:rsidRDefault="00EC31B5">
      <w:pPr>
        <w:pStyle w:val="TOC2"/>
        <w:rPr>
          <w:rFonts w:asciiTheme="minorHAnsi" w:eastAsiaTheme="minorEastAsia" w:hAnsiTheme="minorHAnsi" w:cstheme="minorBidi"/>
          <w:noProof/>
          <w:sz w:val="22"/>
          <w:lang w:eastAsia="en-GB"/>
        </w:rPr>
      </w:pPr>
      <w:hyperlink w:anchor="_Toc93605513" w:history="1">
        <w:r w:rsidR="00102591" w:rsidRPr="0018243C">
          <w:rPr>
            <w:rStyle w:val="Hyperlink"/>
            <w:noProof/>
          </w:rPr>
          <w:t>Scrutinising Environmental Improvement Plans (EIPs) and targets</w:t>
        </w:r>
        <w:r w:rsidR="00102591">
          <w:rPr>
            <w:noProof/>
            <w:webHidden/>
          </w:rPr>
          <w:tab/>
        </w:r>
        <w:r w:rsidR="00102591">
          <w:rPr>
            <w:noProof/>
            <w:webHidden/>
          </w:rPr>
          <w:fldChar w:fldCharType="begin"/>
        </w:r>
        <w:r w:rsidR="00102591">
          <w:rPr>
            <w:noProof/>
            <w:webHidden/>
          </w:rPr>
          <w:instrText xml:space="preserve"> PAGEREF _Toc93605513 \h </w:instrText>
        </w:r>
        <w:r w:rsidR="00102591">
          <w:rPr>
            <w:noProof/>
            <w:webHidden/>
          </w:rPr>
        </w:r>
        <w:r w:rsidR="00102591">
          <w:rPr>
            <w:noProof/>
            <w:webHidden/>
          </w:rPr>
          <w:fldChar w:fldCharType="separate"/>
        </w:r>
        <w:r w:rsidR="009063F5">
          <w:rPr>
            <w:noProof/>
            <w:webHidden/>
          </w:rPr>
          <w:t>10</w:t>
        </w:r>
        <w:r w:rsidR="00102591">
          <w:rPr>
            <w:noProof/>
            <w:webHidden/>
          </w:rPr>
          <w:fldChar w:fldCharType="end"/>
        </w:r>
      </w:hyperlink>
    </w:p>
    <w:p w14:paraId="0BD6D8EC" w14:textId="05C9B0C0" w:rsidR="00102591" w:rsidRDefault="00EC31B5">
      <w:pPr>
        <w:pStyle w:val="TOC2"/>
        <w:rPr>
          <w:rFonts w:asciiTheme="minorHAnsi" w:eastAsiaTheme="minorEastAsia" w:hAnsiTheme="minorHAnsi" w:cstheme="minorBidi"/>
          <w:noProof/>
          <w:sz w:val="22"/>
          <w:lang w:eastAsia="en-GB"/>
        </w:rPr>
      </w:pPr>
      <w:hyperlink w:anchor="_Toc93605514" w:history="1">
        <w:r w:rsidR="00102591" w:rsidRPr="0018243C">
          <w:rPr>
            <w:rStyle w:val="Hyperlink"/>
            <w:rFonts w:eastAsia="Calibri"/>
            <w:noProof/>
          </w:rPr>
          <w:t>Scrutinising environmental law</w:t>
        </w:r>
        <w:r w:rsidR="00102591">
          <w:rPr>
            <w:noProof/>
            <w:webHidden/>
          </w:rPr>
          <w:tab/>
        </w:r>
        <w:r w:rsidR="00102591">
          <w:rPr>
            <w:noProof/>
            <w:webHidden/>
          </w:rPr>
          <w:fldChar w:fldCharType="begin"/>
        </w:r>
        <w:r w:rsidR="00102591">
          <w:rPr>
            <w:noProof/>
            <w:webHidden/>
          </w:rPr>
          <w:instrText xml:space="preserve"> PAGEREF _Toc93605514 \h </w:instrText>
        </w:r>
        <w:r w:rsidR="00102591">
          <w:rPr>
            <w:noProof/>
            <w:webHidden/>
          </w:rPr>
        </w:r>
        <w:r w:rsidR="00102591">
          <w:rPr>
            <w:noProof/>
            <w:webHidden/>
          </w:rPr>
          <w:fldChar w:fldCharType="separate"/>
        </w:r>
        <w:r w:rsidR="009063F5">
          <w:rPr>
            <w:noProof/>
            <w:webHidden/>
          </w:rPr>
          <w:t>11</w:t>
        </w:r>
        <w:r w:rsidR="00102591">
          <w:rPr>
            <w:noProof/>
            <w:webHidden/>
          </w:rPr>
          <w:fldChar w:fldCharType="end"/>
        </w:r>
      </w:hyperlink>
    </w:p>
    <w:p w14:paraId="4C4C8B3A" w14:textId="6513F478" w:rsidR="00102591" w:rsidRDefault="00EC31B5">
      <w:pPr>
        <w:pStyle w:val="TOC2"/>
        <w:rPr>
          <w:rFonts w:asciiTheme="minorHAnsi" w:eastAsiaTheme="minorEastAsia" w:hAnsiTheme="minorHAnsi" w:cstheme="minorBidi"/>
          <w:noProof/>
          <w:sz w:val="22"/>
          <w:lang w:eastAsia="en-GB"/>
        </w:rPr>
      </w:pPr>
      <w:hyperlink w:anchor="_Toc93605515" w:history="1">
        <w:r w:rsidR="00102591" w:rsidRPr="0018243C">
          <w:rPr>
            <w:rStyle w:val="Hyperlink"/>
            <w:noProof/>
          </w:rPr>
          <w:t>Advice</w:t>
        </w:r>
        <w:r w:rsidR="00102591">
          <w:rPr>
            <w:noProof/>
            <w:webHidden/>
          </w:rPr>
          <w:tab/>
        </w:r>
        <w:r w:rsidR="00102591">
          <w:rPr>
            <w:noProof/>
            <w:webHidden/>
          </w:rPr>
          <w:fldChar w:fldCharType="begin"/>
        </w:r>
        <w:r w:rsidR="00102591">
          <w:rPr>
            <w:noProof/>
            <w:webHidden/>
          </w:rPr>
          <w:instrText xml:space="preserve"> PAGEREF _Toc93605515 \h </w:instrText>
        </w:r>
        <w:r w:rsidR="00102591">
          <w:rPr>
            <w:noProof/>
            <w:webHidden/>
          </w:rPr>
        </w:r>
        <w:r w:rsidR="00102591">
          <w:rPr>
            <w:noProof/>
            <w:webHidden/>
          </w:rPr>
          <w:fldChar w:fldCharType="separate"/>
        </w:r>
        <w:r w:rsidR="009063F5">
          <w:rPr>
            <w:noProof/>
            <w:webHidden/>
          </w:rPr>
          <w:t>13</w:t>
        </w:r>
        <w:r w:rsidR="00102591">
          <w:rPr>
            <w:noProof/>
            <w:webHidden/>
          </w:rPr>
          <w:fldChar w:fldCharType="end"/>
        </w:r>
      </w:hyperlink>
    </w:p>
    <w:p w14:paraId="2F861CD0" w14:textId="326347F2" w:rsidR="00102591" w:rsidRDefault="00EC31B5">
      <w:pPr>
        <w:pStyle w:val="TOC2"/>
        <w:rPr>
          <w:rFonts w:asciiTheme="minorHAnsi" w:eastAsiaTheme="minorEastAsia" w:hAnsiTheme="minorHAnsi" w:cstheme="minorBidi"/>
          <w:noProof/>
          <w:sz w:val="22"/>
          <w:lang w:eastAsia="en-GB"/>
        </w:rPr>
      </w:pPr>
      <w:hyperlink w:anchor="_Toc93605516" w:history="1">
        <w:r w:rsidR="00102591" w:rsidRPr="0018243C">
          <w:rPr>
            <w:rStyle w:val="Hyperlink"/>
            <w:noProof/>
          </w:rPr>
          <w:t>How we will work with others</w:t>
        </w:r>
        <w:r w:rsidR="00102591">
          <w:rPr>
            <w:noProof/>
            <w:webHidden/>
          </w:rPr>
          <w:tab/>
        </w:r>
        <w:r w:rsidR="00102591">
          <w:rPr>
            <w:noProof/>
            <w:webHidden/>
          </w:rPr>
          <w:fldChar w:fldCharType="begin"/>
        </w:r>
        <w:r w:rsidR="00102591">
          <w:rPr>
            <w:noProof/>
            <w:webHidden/>
          </w:rPr>
          <w:instrText xml:space="preserve"> PAGEREF _Toc93605516 \h </w:instrText>
        </w:r>
        <w:r w:rsidR="00102591">
          <w:rPr>
            <w:noProof/>
            <w:webHidden/>
          </w:rPr>
        </w:r>
        <w:r w:rsidR="00102591">
          <w:rPr>
            <w:noProof/>
            <w:webHidden/>
          </w:rPr>
          <w:fldChar w:fldCharType="separate"/>
        </w:r>
        <w:r w:rsidR="009063F5">
          <w:rPr>
            <w:noProof/>
            <w:webHidden/>
          </w:rPr>
          <w:t>13</w:t>
        </w:r>
        <w:r w:rsidR="00102591">
          <w:rPr>
            <w:noProof/>
            <w:webHidden/>
          </w:rPr>
          <w:fldChar w:fldCharType="end"/>
        </w:r>
      </w:hyperlink>
    </w:p>
    <w:p w14:paraId="470C18AD" w14:textId="1A6AE8C3" w:rsidR="00102591" w:rsidRDefault="00EC31B5">
      <w:pPr>
        <w:pStyle w:val="TOC2"/>
        <w:rPr>
          <w:rFonts w:asciiTheme="minorHAnsi" w:eastAsiaTheme="minorEastAsia" w:hAnsiTheme="minorHAnsi" w:cstheme="minorBidi"/>
          <w:noProof/>
          <w:sz w:val="22"/>
          <w:lang w:eastAsia="en-GB"/>
        </w:rPr>
      </w:pPr>
      <w:hyperlink w:anchor="_Toc93605517" w:history="1">
        <w:r w:rsidR="00102591" w:rsidRPr="0018243C">
          <w:rPr>
            <w:rStyle w:val="Hyperlink"/>
            <w:rFonts w:cs="Arial"/>
            <w:noProof/>
          </w:rPr>
          <w:t>Objectivity, impartiality, proportionality and transparency</w:t>
        </w:r>
        <w:r w:rsidR="00102591">
          <w:rPr>
            <w:noProof/>
            <w:webHidden/>
          </w:rPr>
          <w:tab/>
        </w:r>
        <w:r w:rsidR="00102591">
          <w:rPr>
            <w:noProof/>
            <w:webHidden/>
          </w:rPr>
          <w:fldChar w:fldCharType="begin"/>
        </w:r>
        <w:r w:rsidR="00102591">
          <w:rPr>
            <w:noProof/>
            <w:webHidden/>
          </w:rPr>
          <w:instrText xml:space="preserve"> PAGEREF _Toc93605517 \h </w:instrText>
        </w:r>
        <w:r w:rsidR="00102591">
          <w:rPr>
            <w:noProof/>
            <w:webHidden/>
          </w:rPr>
        </w:r>
        <w:r w:rsidR="00102591">
          <w:rPr>
            <w:noProof/>
            <w:webHidden/>
          </w:rPr>
          <w:fldChar w:fldCharType="separate"/>
        </w:r>
        <w:r w:rsidR="009063F5">
          <w:rPr>
            <w:noProof/>
            <w:webHidden/>
          </w:rPr>
          <w:t>14</w:t>
        </w:r>
        <w:r w:rsidR="00102591">
          <w:rPr>
            <w:noProof/>
            <w:webHidden/>
          </w:rPr>
          <w:fldChar w:fldCharType="end"/>
        </w:r>
      </w:hyperlink>
    </w:p>
    <w:p w14:paraId="361B78C5" w14:textId="78375AB4" w:rsidR="00102591" w:rsidRDefault="00EC31B5">
      <w:pPr>
        <w:pStyle w:val="TOC2"/>
        <w:rPr>
          <w:rFonts w:asciiTheme="minorHAnsi" w:eastAsiaTheme="minorEastAsia" w:hAnsiTheme="minorHAnsi" w:cstheme="minorBidi"/>
          <w:noProof/>
          <w:sz w:val="22"/>
          <w:lang w:eastAsia="en-GB"/>
        </w:rPr>
      </w:pPr>
      <w:hyperlink w:anchor="_Toc93605518" w:history="1">
        <w:r w:rsidR="00102591" w:rsidRPr="0018243C">
          <w:rPr>
            <w:rStyle w:val="Hyperlink"/>
            <w:noProof/>
          </w:rPr>
          <w:t>General comments</w:t>
        </w:r>
        <w:r w:rsidR="00102591">
          <w:rPr>
            <w:noProof/>
            <w:webHidden/>
          </w:rPr>
          <w:tab/>
        </w:r>
        <w:r w:rsidR="00102591">
          <w:rPr>
            <w:noProof/>
            <w:webHidden/>
          </w:rPr>
          <w:fldChar w:fldCharType="begin"/>
        </w:r>
        <w:r w:rsidR="00102591">
          <w:rPr>
            <w:noProof/>
            <w:webHidden/>
          </w:rPr>
          <w:instrText xml:space="preserve"> PAGEREF _Toc93605518 \h </w:instrText>
        </w:r>
        <w:r w:rsidR="00102591">
          <w:rPr>
            <w:noProof/>
            <w:webHidden/>
          </w:rPr>
        </w:r>
        <w:r w:rsidR="00102591">
          <w:rPr>
            <w:noProof/>
            <w:webHidden/>
          </w:rPr>
          <w:fldChar w:fldCharType="separate"/>
        </w:r>
        <w:r w:rsidR="009063F5">
          <w:rPr>
            <w:noProof/>
            <w:webHidden/>
          </w:rPr>
          <w:t>15</w:t>
        </w:r>
        <w:r w:rsidR="00102591">
          <w:rPr>
            <w:noProof/>
            <w:webHidden/>
          </w:rPr>
          <w:fldChar w:fldCharType="end"/>
        </w:r>
      </w:hyperlink>
    </w:p>
    <w:p w14:paraId="56F4E1D3" w14:textId="4D0E28D5" w:rsidR="00102591" w:rsidRDefault="00EC31B5">
      <w:pPr>
        <w:pStyle w:val="TOC2"/>
        <w:rPr>
          <w:rFonts w:asciiTheme="minorHAnsi" w:eastAsiaTheme="minorEastAsia" w:hAnsiTheme="minorHAnsi" w:cstheme="minorBidi"/>
          <w:noProof/>
          <w:sz w:val="22"/>
          <w:lang w:eastAsia="en-GB"/>
        </w:rPr>
      </w:pPr>
      <w:hyperlink w:anchor="_Toc93605519" w:history="1">
        <w:r w:rsidR="00102591" w:rsidRPr="0018243C">
          <w:rPr>
            <w:rStyle w:val="Hyperlink"/>
            <w:noProof/>
          </w:rPr>
          <w:t>Consultee Feedback</w:t>
        </w:r>
        <w:r w:rsidR="00102591">
          <w:rPr>
            <w:noProof/>
            <w:webHidden/>
          </w:rPr>
          <w:tab/>
        </w:r>
        <w:r w:rsidR="00102591">
          <w:rPr>
            <w:noProof/>
            <w:webHidden/>
          </w:rPr>
          <w:fldChar w:fldCharType="begin"/>
        </w:r>
        <w:r w:rsidR="00102591">
          <w:rPr>
            <w:noProof/>
            <w:webHidden/>
          </w:rPr>
          <w:instrText xml:space="preserve"> PAGEREF _Toc93605519 \h </w:instrText>
        </w:r>
        <w:r w:rsidR="00102591">
          <w:rPr>
            <w:noProof/>
            <w:webHidden/>
          </w:rPr>
        </w:r>
        <w:r w:rsidR="00102591">
          <w:rPr>
            <w:noProof/>
            <w:webHidden/>
          </w:rPr>
          <w:fldChar w:fldCharType="separate"/>
        </w:r>
        <w:r w:rsidR="009063F5">
          <w:rPr>
            <w:noProof/>
            <w:webHidden/>
          </w:rPr>
          <w:t>17</w:t>
        </w:r>
        <w:r w:rsidR="00102591">
          <w:rPr>
            <w:noProof/>
            <w:webHidden/>
          </w:rPr>
          <w:fldChar w:fldCharType="end"/>
        </w:r>
      </w:hyperlink>
    </w:p>
    <w:p w14:paraId="0B8847B4" w14:textId="6B982AE0" w:rsidR="00102591" w:rsidRDefault="00EC31B5">
      <w:pPr>
        <w:pStyle w:val="TOC2"/>
        <w:rPr>
          <w:rFonts w:asciiTheme="minorHAnsi" w:eastAsiaTheme="minorEastAsia" w:hAnsiTheme="minorHAnsi" w:cstheme="minorBidi"/>
          <w:noProof/>
          <w:sz w:val="22"/>
          <w:lang w:eastAsia="en-GB"/>
        </w:rPr>
      </w:pPr>
      <w:hyperlink w:anchor="_Toc93605520" w:history="1">
        <w:r w:rsidR="00102591" w:rsidRPr="0018243C">
          <w:rPr>
            <w:rStyle w:val="Hyperlink"/>
            <w:noProof/>
          </w:rPr>
          <w:t>Privacy Notice</w:t>
        </w:r>
        <w:r w:rsidR="00102591">
          <w:rPr>
            <w:noProof/>
            <w:webHidden/>
          </w:rPr>
          <w:tab/>
        </w:r>
        <w:r w:rsidR="00102591">
          <w:rPr>
            <w:noProof/>
            <w:webHidden/>
          </w:rPr>
          <w:fldChar w:fldCharType="begin"/>
        </w:r>
        <w:r w:rsidR="00102591">
          <w:rPr>
            <w:noProof/>
            <w:webHidden/>
          </w:rPr>
          <w:instrText xml:space="preserve"> PAGEREF _Toc93605520 \h </w:instrText>
        </w:r>
        <w:r w:rsidR="00102591">
          <w:rPr>
            <w:noProof/>
            <w:webHidden/>
          </w:rPr>
        </w:r>
        <w:r w:rsidR="00102591">
          <w:rPr>
            <w:noProof/>
            <w:webHidden/>
          </w:rPr>
          <w:fldChar w:fldCharType="separate"/>
        </w:r>
        <w:r w:rsidR="009063F5">
          <w:rPr>
            <w:noProof/>
            <w:webHidden/>
          </w:rPr>
          <w:t>17</w:t>
        </w:r>
        <w:r w:rsidR="00102591">
          <w:rPr>
            <w:noProof/>
            <w:webHidden/>
          </w:rPr>
          <w:fldChar w:fldCharType="end"/>
        </w:r>
      </w:hyperlink>
    </w:p>
    <w:p w14:paraId="001E9BBA" w14:textId="06337506" w:rsidR="00566F6F" w:rsidRDefault="000239B6" w:rsidP="00C20FF8">
      <w:pPr>
        <w:pStyle w:val="TOC2"/>
      </w:pPr>
      <w:r>
        <w:fldChar w:fldCharType="end"/>
      </w:r>
    </w:p>
    <w:p w14:paraId="555DEC33" w14:textId="0F3B3905" w:rsidR="00332126" w:rsidRDefault="00332126" w:rsidP="00332126"/>
    <w:p w14:paraId="6E073C25" w14:textId="5EB4E8D9" w:rsidR="00332126" w:rsidRDefault="00332126" w:rsidP="00332126"/>
    <w:p w14:paraId="5D55A7DE" w14:textId="2759C0BE" w:rsidR="00332126" w:rsidRDefault="00332126" w:rsidP="00332126"/>
    <w:p w14:paraId="394411AA" w14:textId="480D8919" w:rsidR="00332126" w:rsidRDefault="00332126" w:rsidP="00332126"/>
    <w:p w14:paraId="4A516D5B" w14:textId="705B0F4A" w:rsidR="00332126" w:rsidRDefault="00332126" w:rsidP="00332126"/>
    <w:p w14:paraId="706673FB" w14:textId="401B2A2D" w:rsidR="00332126" w:rsidRDefault="00332126" w:rsidP="00332126"/>
    <w:p w14:paraId="05CF6C18" w14:textId="6A1B44A2" w:rsidR="541D613E" w:rsidRPr="001C0884" w:rsidRDefault="007F4107" w:rsidP="007F4107">
      <w:pPr>
        <w:pStyle w:val="Heading1"/>
        <w:numPr>
          <w:ilvl w:val="0"/>
          <w:numId w:val="0"/>
        </w:numPr>
        <w:rPr>
          <w:szCs w:val="44"/>
        </w:rPr>
      </w:pPr>
      <w:bookmarkStart w:id="3" w:name="_Toc93605503"/>
      <w:bookmarkStart w:id="4" w:name="_Hlk92723607"/>
      <w:bookmarkStart w:id="5" w:name="_Toc522629668"/>
      <w:bookmarkStart w:id="6" w:name="_Toc522629671"/>
      <w:bookmarkEnd w:id="2"/>
      <w:r w:rsidRPr="001C0884">
        <w:rPr>
          <w:szCs w:val="44"/>
        </w:rPr>
        <w:lastRenderedPageBreak/>
        <w:t>Overview</w:t>
      </w:r>
      <w:bookmarkEnd w:id="3"/>
    </w:p>
    <w:bookmarkEnd w:id="4"/>
    <w:p w14:paraId="5A6A9947" w14:textId="5A97ECF6" w:rsidR="00C60B35" w:rsidRDefault="024D9FA1" w:rsidP="00C60B35">
      <w:pPr>
        <w:rPr>
          <w:rStyle w:val="eop"/>
          <w:rFonts w:cs="Arial"/>
          <w:color w:val="0B0C0C"/>
          <w:shd w:val="clear" w:color="auto" w:fill="FFFFFF"/>
        </w:rPr>
      </w:pPr>
      <w:r w:rsidRPr="007F4107">
        <w:t>The Office for Environmental Protection (OEP) is a new public body</w:t>
      </w:r>
      <w:r w:rsidR="75080CD9">
        <w:t xml:space="preserve">, </w:t>
      </w:r>
      <w:r w:rsidR="75080CD9">
        <w:rPr>
          <w:rStyle w:val="normaltextrun"/>
          <w:rFonts w:cs="Arial"/>
          <w:color w:val="0B0C0C"/>
          <w:shd w:val="clear" w:color="auto" w:fill="FFFFFF"/>
        </w:rPr>
        <w:t>established by the Environment Act 2021. We</w:t>
      </w:r>
      <w:r w:rsidR="2E978422">
        <w:rPr>
          <w:rStyle w:val="normaltextrun"/>
          <w:rFonts w:cs="Arial"/>
          <w:color w:val="0B0C0C"/>
          <w:shd w:val="clear" w:color="auto" w:fill="FFFFFF"/>
        </w:rPr>
        <w:t xml:space="preserve"> are</w:t>
      </w:r>
      <w:r w:rsidR="75080CD9">
        <w:rPr>
          <w:rStyle w:val="normaltextrun"/>
          <w:rFonts w:cs="Arial"/>
          <w:color w:val="0B0C0C"/>
          <w:shd w:val="clear" w:color="auto" w:fill="FFFFFF"/>
        </w:rPr>
        <w:t xml:space="preserve"> independent, with</w:t>
      </w:r>
      <w:r w:rsidR="00AA1B03">
        <w:rPr>
          <w:rStyle w:val="normaltextrun"/>
          <w:rFonts w:cs="Arial"/>
          <w:color w:val="0B0C0C"/>
          <w:shd w:val="clear" w:color="auto" w:fill="FFFFFF"/>
        </w:rPr>
        <w:t xml:space="preserve"> powers and </w:t>
      </w:r>
      <w:r w:rsidR="00FF7F9C">
        <w:rPr>
          <w:rStyle w:val="normaltextrun"/>
          <w:rFonts w:cs="Arial"/>
          <w:color w:val="0B0C0C"/>
          <w:shd w:val="clear" w:color="auto" w:fill="FFFFFF"/>
        </w:rPr>
        <w:t>duties</w:t>
      </w:r>
      <w:r w:rsidR="41EE17DD">
        <w:rPr>
          <w:rStyle w:val="normaltextrun"/>
          <w:rFonts w:cs="Arial"/>
          <w:color w:val="0B0C0C"/>
          <w:shd w:val="clear" w:color="auto" w:fill="FFFFFF"/>
        </w:rPr>
        <w:t xml:space="preserve"> </w:t>
      </w:r>
      <w:r w:rsidR="75080CD9">
        <w:rPr>
          <w:rStyle w:val="normaltextrun"/>
          <w:rFonts w:cs="Arial"/>
          <w:color w:val="0B0C0C"/>
          <w:shd w:val="clear" w:color="auto" w:fill="FFFFFF"/>
        </w:rPr>
        <w:t>to advise ministers and government departments and to hold them and other public authorities to account against their environmental responsibilities and the law. </w:t>
      </w:r>
      <w:r w:rsidR="75080CD9">
        <w:rPr>
          <w:rStyle w:val="eop"/>
          <w:rFonts w:cs="Arial"/>
          <w:color w:val="0B0C0C"/>
          <w:shd w:val="clear" w:color="auto" w:fill="FFFFFF"/>
        </w:rPr>
        <w:t> </w:t>
      </w:r>
    </w:p>
    <w:p w14:paraId="77ACA1C7" w14:textId="0812B113" w:rsidR="00C60B35" w:rsidRPr="00C60B35" w:rsidRDefault="23449501" w:rsidP="00C60B35">
      <w:pPr>
        <w:pStyle w:val="Heading1"/>
        <w:numPr>
          <w:ilvl w:val="0"/>
          <w:numId w:val="0"/>
        </w:numPr>
        <w:rPr>
          <w:rFonts w:eastAsia="Arial" w:cs="Arial"/>
          <w:color w:val="0B0C0C"/>
          <w:sz w:val="24"/>
          <w:szCs w:val="24"/>
          <w:shd w:val="clear" w:color="auto" w:fill="FFFFFF"/>
        </w:rPr>
      </w:pPr>
      <w:bookmarkStart w:id="7" w:name="_Toc93605504"/>
      <w:r w:rsidRPr="4DF60D37">
        <w:rPr>
          <w:lang w:eastAsia="en-GB"/>
        </w:rPr>
        <w:t xml:space="preserve">Documents </w:t>
      </w:r>
      <w:r w:rsidR="367D499D" w:rsidRPr="4DF60D37">
        <w:rPr>
          <w:lang w:eastAsia="en-GB"/>
        </w:rPr>
        <w:t>we are seeking views on</w:t>
      </w:r>
      <w:bookmarkEnd w:id="7"/>
    </w:p>
    <w:p w14:paraId="34C757E3" w14:textId="501FCA3E" w:rsidR="00C60B35" w:rsidRPr="00C60B35" w:rsidRDefault="367D499D" w:rsidP="4DF60D37">
      <w:pPr>
        <w:shd w:val="clear" w:color="auto" w:fill="FFFFFF" w:themeFill="background1"/>
        <w:spacing w:before="0" w:after="392" w:line="240" w:lineRule="auto"/>
        <w:rPr>
          <w:rFonts w:asciiTheme="minorHAnsi" w:eastAsia="Times New Roman" w:hAnsiTheme="minorHAnsi" w:cstheme="minorBidi"/>
          <w:color w:val="000000"/>
          <w:lang w:eastAsia="en-GB"/>
        </w:rPr>
      </w:pPr>
      <w:r w:rsidRPr="4DF60D37">
        <w:rPr>
          <w:rFonts w:asciiTheme="minorHAnsi" w:eastAsia="Times New Roman" w:hAnsiTheme="minorHAnsi" w:cstheme="minorBidi"/>
          <w:color w:val="000000" w:themeColor="text1"/>
          <w:lang w:eastAsia="en-GB"/>
        </w:rPr>
        <w:t xml:space="preserve">We are seeking views on </w:t>
      </w:r>
      <w:r w:rsidR="306DA7FB" w:rsidRPr="4DF60D37">
        <w:rPr>
          <w:rFonts w:asciiTheme="minorHAnsi" w:eastAsia="Times New Roman" w:hAnsiTheme="minorHAnsi" w:cstheme="minorBidi"/>
          <w:color w:val="000000" w:themeColor="text1"/>
          <w:lang w:eastAsia="en-GB"/>
        </w:rPr>
        <w:t>two</w:t>
      </w:r>
      <w:r w:rsidRPr="4DF60D37">
        <w:rPr>
          <w:rFonts w:asciiTheme="minorHAnsi" w:eastAsia="Times New Roman" w:hAnsiTheme="minorHAnsi" w:cstheme="minorBidi"/>
          <w:color w:val="000000" w:themeColor="text1"/>
          <w:lang w:eastAsia="en-GB"/>
        </w:rPr>
        <w:t xml:space="preserve"> documents:</w:t>
      </w:r>
    </w:p>
    <w:p w14:paraId="5E837E66" w14:textId="6DD230E8" w:rsidR="00C60B35" w:rsidRPr="00C60B35" w:rsidRDefault="00C60B35" w:rsidP="006356C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000000"/>
          <w:szCs w:val="24"/>
          <w:lang w:eastAsia="en-GB"/>
        </w:rPr>
      </w:pPr>
      <w:r w:rsidRPr="00C60B35">
        <w:rPr>
          <w:rFonts w:asciiTheme="minorHAnsi" w:eastAsia="Times New Roman" w:hAnsiTheme="minorHAnsi" w:cstheme="minorHAnsi"/>
          <w:b/>
          <w:bCs/>
          <w:color w:val="000000"/>
          <w:szCs w:val="24"/>
          <w:lang w:eastAsia="en-GB"/>
        </w:rPr>
        <w:t>Our draft strategy</w:t>
      </w:r>
      <w:r w:rsidRPr="00C60B35">
        <w:rPr>
          <w:rFonts w:asciiTheme="minorHAnsi" w:eastAsia="Times New Roman" w:hAnsiTheme="minorHAnsi" w:cstheme="minorHAnsi"/>
          <w:color w:val="000000"/>
          <w:szCs w:val="24"/>
          <w:lang w:eastAsia="en-GB"/>
        </w:rPr>
        <w:t>, which explains how we will work in our first period of operation to make the most difference we can. We expect to review it in around 18 months</w:t>
      </w:r>
      <w:r w:rsidR="00153FAF">
        <w:rPr>
          <w:rFonts w:asciiTheme="minorHAnsi" w:eastAsia="Times New Roman" w:hAnsiTheme="minorHAnsi" w:cstheme="minorHAnsi"/>
          <w:color w:val="000000"/>
          <w:szCs w:val="24"/>
          <w:lang w:eastAsia="en-GB"/>
        </w:rPr>
        <w:t>'</w:t>
      </w:r>
      <w:r w:rsidRPr="00C60B35">
        <w:rPr>
          <w:rFonts w:asciiTheme="minorHAnsi" w:eastAsia="Times New Roman" w:hAnsiTheme="minorHAnsi" w:cstheme="minorHAnsi"/>
          <w:color w:val="000000"/>
          <w:szCs w:val="24"/>
          <w:lang w:eastAsia="en-GB"/>
        </w:rPr>
        <w:t xml:space="preserve"> time.</w:t>
      </w:r>
    </w:p>
    <w:p w14:paraId="7594EE36" w14:textId="77777777" w:rsidR="00C60B35" w:rsidRPr="00C60B35" w:rsidRDefault="00C60B35" w:rsidP="006356CC">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000000"/>
          <w:szCs w:val="24"/>
          <w:lang w:eastAsia="en-GB"/>
        </w:rPr>
      </w:pPr>
      <w:r w:rsidRPr="00C60B35">
        <w:rPr>
          <w:rFonts w:asciiTheme="minorHAnsi" w:eastAsia="Times New Roman" w:hAnsiTheme="minorHAnsi" w:cstheme="minorHAnsi"/>
          <w:b/>
          <w:bCs/>
          <w:color w:val="000000"/>
          <w:szCs w:val="24"/>
          <w:lang w:eastAsia="en-GB"/>
        </w:rPr>
        <w:t>Our draft enforcement policy</w:t>
      </w:r>
      <w:r w:rsidRPr="00C60B35">
        <w:rPr>
          <w:rFonts w:asciiTheme="minorHAnsi" w:eastAsia="Times New Roman" w:hAnsiTheme="minorHAnsi" w:cstheme="minorHAnsi"/>
          <w:color w:val="000000"/>
          <w:szCs w:val="24"/>
          <w:lang w:eastAsia="en-GB"/>
        </w:rPr>
        <w:t>, which explains more specifically how we will approach our enforcement role. </w:t>
      </w:r>
    </w:p>
    <w:p w14:paraId="6629F36B" w14:textId="16E90AB8" w:rsidR="00722145" w:rsidRPr="00D766EE" w:rsidRDefault="41EE17DD" w:rsidP="00383960">
      <w:pPr>
        <w:pStyle w:val="Heading1"/>
        <w:numPr>
          <w:ilvl w:val="0"/>
          <w:numId w:val="0"/>
        </w:numPr>
      </w:pPr>
      <w:bookmarkStart w:id="8" w:name="_Toc93605505"/>
      <w:r w:rsidRPr="6985BE82">
        <w:t>Northern Ireland</w:t>
      </w:r>
      <w:bookmarkEnd w:id="8"/>
    </w:p>
    <w:p w14:paraId="2507E967" w14:textId="4C2623C2" w:rsidR="00722145" w:rsidRDefault="41EE17DD" w:rsidP="00E3195E">
      <w:pPr>
        <w:spacing w:after="0"/>
        <w:rPr>
          <w:rFonts w:cs="Arial"/>
          <w:color w:val="000000" w:themeColor="text1"/>
        </w:rPr>
      </w:pPr>
      <w:r w:rsidRPr="2AFA4F81">
        <w:rPr>
          <w:rFonts w:cs="Arial"/>
          <w:color w:val="000000" w:themeColor="text1"/>
        </w:rPr>
        <w:t xml:space="preserve">Our strategy </w:t>
      </w:r>
      <w:r w:rsidR="00CA648E">
        <w:rPr>
          <w:rFonts w:cs="Arial"/>
          <w:color w:val="000000" w:themeColor="text1"/>
        </w:rPr>
        <w:t xml:space="preserve">and enforcement policy </w:t>
      </w:r>
      <w:r w:rsidRPr="2AFA4F81">
        <w:rPr>
          <w:rFonts w:cs="Arial"/>
          <w:color w:val="000000" w:themeColor="text1"/>
        </w:rPr>
        <w:t>explain how we will exercise our functions in relation to England</w:t>
      </w:r>
      <w:r w:rsidR="00EE3745">
        <w:rPr>
          <w:rFonts w:cs="Arial"/>
          <w:color w:val="000000" w:themeColor="text1"/>
        </w:rPr>
        <w:t>, Northern Ireland</w:t>
      </w:r>
      <w:r w:rsidRPr="2AFA4F81">
        <w:rPr>
          <w:rFonts w:cs="Arial"/>
          <w:color w:val="000000" w:themeColor="text1"/>
        </w:rPr>
        <w:t xml:space="preserve"> and UK-wide </w:t>
      </w:r>
      <w:r w:rsidR="00153FAF">
        <w:rPr>
          <w:rFonts w:cs="Arial"/>
          <w:color w:val="000000" w:themeColor="text1"/>
        </w:rPr>
        <w:t>'</w:t>
      </w:r>
      <w:r w:rsidR="4FCE18B4" w:rsidRPr="2AFA4F81">
        <w:rPr>
          <w:rFonts w:cs="Arial"/>
          <w:color w:val="000000" w:themeColor="text1"/>
        </w:rPr>
        <w:t>reserved</w:t>
      </w:r>
      <w:r w:rsidR="00153FAF">
        <w:rPr>
          <w:rFonts w:cs="Arial"/>
          <w:color w:val="000000" w:themeColor="text1"/>
        </w:rPr>
        <w:t>'</w:t>
      </w:r>
      <w:r w:rsidR="4FCE18B4" w:rsidRPr="2AFA4F81">
        <w:rPr>
          <w:rFonts w:cs="Arial"/>
          <w:color w:val="000000" w:themeColor="text1"/>
        </w:rPr>
        <w:t xml:space="preserve"> </w:t>
      </w:r>
      <w:r w:rsidRPr="2AFA4F81">
        <w:rPr>
          <w:rFonts w:cs="Arial"/>
          <w:color w:val="000000" w:themeColor="text1"/>
        </w:rPr>
        <w:t xml:space="preserve">matters. </w:t>
      </w:r>
      <w:r w:rsidR="002E4674">
        <w:rPr>
          <w:rFonts w:cs="Arial"/>
          <w:color w:val="000000" w:themeColor="text1"/>
        </w:rPr>
        <w:t>The Northern Ireland Assembly confirmed o</w:t>
      </w:r>
      <w:r w:rsidR="00E40093">
        <w:rPr>
          <w:rFonts w:cs="Arial"/>
          <w:color w:val="000000" w:themeColor="text1"/>
        </w:rPr>
        <w:t xml:space="preserve">ur remit in Northern Ireland </w:t>
      </w:r>
      <w:r w:rsidR="00DA346E">
        <w:rPr>
          <w:rFonts w:cs="Arial"/>
          <w:color w:val="000000" w:themeColor="text1"/>
        </w:rPr>
        <w:t xml:space="preserve">on </w:t>
      </w:r>
      <w:r w:rsidR="00190405">
        <w:rPr>
          <w:rFonts w:cs="Arial"/>
          <w:color w:val="000000" w:themeColor="text1"/>
        </w:rPr>
        <w:t>2</w:t>
      </w:r>
      <w:r w:rsidR="00681734">
        <w:rPr>
          <w:rFonts w:cs="Arial"/>
          <w:color w:val="000000" w:themeColor="text1"/>
        </w:rPr>
        <w:t>2</w:t>
      </w:r>
      <w:r w:rsidR="00190405">
        <w:rPr>
          <w:rFonts w:cs="Arial"/>
          <w:color w:val="000000" w:themeColor="text1"/>
        </w:rPr>
        <w:t xml:space="preserve"> February </w:t>
      </w:r>
      <w:r w:rsidR="002E4674">
        <w:rPr>
          <w:rFonts w:cs="Arial"/>
          <w:color w:val="000000" w:themeColor="text1"/>
        </w:rPr>
        <w:t>2022</w:t>
      </w:r>
      <w:r w:rsidR="00EE0E8D">
        <w:rPr>
          <w:rFonts w:cs="Arial"/>
          <w:color w:val="000000" w:themeColor="text1"/>
        </w:rPr>
        <w:t xml:space="preserve">, </w:t>
      </w:r>
      <w:r w:rsidR="00190405">
        <w:rPr>
          <w:rFonts w:cs="Arial"/>
          <w:color w:val="000000" w:themeColor="text1"/>
        </w:rPr>
        <w:t xml:space="preserve">and our </w:t>
      </w:r>
      <w:r w:rsidR="009E3561">
        <w:rPr>
          <w:rFonts w:cs="Arial"/>
          <w:color w:val="000000" w:themeColor="text1"/>
        </w:rPr>
        <w:t xml:space="preserve">relevant functions </w:t>
      </w:r>
      <w:r w:rsidR="00190405">
        <w:rPr>
          <w:rFonts w:cs="Arial"/>
          <w:color w:val="000000" w:themeColor="text1"/>
        </w:rPr>
        <w:t xml:space="preserve">commenced on </w:t>
      </w:r>
      <w:r w:rsidR="00EE3745">
        <w:rPr>
          <w:rFonts w:cs="Arial"/>
          <w:color w:val="000000" w:themeColor="text1"/>
        </w:rPr>
        <w:t>28 February</w:t>
      </w:r>
      <w:r w:rsidR="009E3561">
        <w:rPr>
          <w:rFonts w:cs="Arial"/>
          <w:color w:val="000000" w:themeColor="text1"/>
        </w:rPr>
        <w:t xml:space="preserve">. This </w:t>
      </w:r>
      <w:r w:rsidR="002A4614">
        <w:rPr>
          <w:rFonts w:cs="Arial"/>
          <w:color w:val="000000" w:themeColor="text1"/>
        </w:rPr>
        <w:t>i</w:t>
      </w:r>
      <w:r w:rsidR="009E3561">
        <w:rPr>
          <w:rFonts w:cs="Arial"/>
          <w:color w:val="000000" w:themeColor="text1"/>
        </w:rPr>
        <w:t>s</w:t>
      </w:r>
      <w:r w:rsidR="00A74889">
        <w:rPr>
          <w:rFonts w:cs="Arial"/>
          <w:color w:val="000000" w:themeColor="text1"/>
        </w:rPr>
        <w:t xml:space="preserve"> after </w:t>
      </w:r>
      <w:r w:rsidR="009E3561">
        <w:rPr>
          <w:rFonts w:cs="Arial"/>
          <w:color w:val="000000" w:themeColor="text1"/>
        </w:rPr>
        <w:t xml:space="preserve">our consultation on </w:t>
      </w:r>
      <w:r w:rsidR="00A74889">
        <w:rPr>
          <w:rFonts w:cs="Arial"/>
          <w:color w:val="000000" w:themeColor="text1"/>
        </w:rPr>
        <w:t xml:space="preserve">the draft strategy and enforcement policy </w:t>
      </w:r>
      <w:r w:rsidR="009E3561">
        <w:rPr>
          <w:rFonts w:cs="Arial"/>
          <w:color w:val="000000" w:themeColor="text1"/>
        </w:rPr>
        <w:t>commenced (</w:t>
      </w:r>
      <w:r w:rsidR="00A74889">
        <w:rPr>
          <w:rFonts w:cs="Arial"/>
          <w:color w:val="000000" w:themeColor="text1"/>
        </w:rPr>
        <w:t>25 January</w:t>
      </w:r>
      <w:r w:rsidR="009E3561">
        <w:rPr>
          <w:rFonts w:cs="Arial"/>
          <w:color w:val="000000" w:themeColor="text1"/>
        </w:rPr>
        <w:t>)</w:t>
      </w:r>
      <w:r w:rsidR="00A74889">
        <w:rPr>
          <w:rFonts w:cs="Arial"/>
          <w:color w:val="000000" w:themeColor="text1"/>
        </w:rPr>
        <w:t xml:space="preserve">. </w:t>
      </w:r>
    </w:p>
    <w:p w14:paraId="48AFAA03" w14:textId="03531306" w:rsidR="00BF142D" w:rsidRPr="00BF142D" w:rsidRDefault="00A74889" w:rsidP="00E3195E">
      <w:pPr>
        <w:spacing w:after="0"/>
        <w:rPr>
          <w:rFonts w:cs="Arial"/>
        </w:rPr>
      </w:pPr>
      <w:r>
        <w:rPr>
          <w:rFonts w:cs="Arial"/>
          <w:color w:val="000000" w:themeColor="text1"/>
        </w:rPr>
        <w:t xml:space="preserve">Given the conditional nature of our Northern Ireland remit at </w:t>
      </w:r>
      <w:r w:rsidR="002A4614">
        <w:rPr>
          <w:rFonts w:cs="Arial"/>
          <w:color w:val="000000" w:themeColor="text1"/>
        </w:rPr>
        <w:t xml:space="preserve">the </w:t>
      </w:r>
      <w:r>
        <w:rPr>
          <w:rFonts w:cs="Arial"/>
          <w:color w:val="000000" w:themeColor="text1"/>
        </w:rPr>
        <w:t xml:space="preserve">time of publication, </w:t>
      </w:r>
      <w:r w:rsidR="41EE17DD" w:rsidRPr="6985BE82">
        <w:rPr>
          <w:rFonts w:cs="Arial"/>
          <w:color w:val="000000" w:themeColor="text1"/>
        </w:rPr>
        <w:t xml:space="preserve">Northern Ireland-specific content </w:t>
      </w:r>
      <w:r w:rsidR="00794F6E">
        <w:rPr>
          <w:rFonts w:cs="Arial"/>
          <w:color w:val="000000" w:themeColor="text1"/>
        </w:rPr>
        <w:t>i</w:t>
      </w:r>
      <w:r w:rsidR="00F3740F">
        <w:rPr>
          <w:rFonts w:cs="Arial"/>
          <w:color w:val="000000" w:themeColor="text1"/>
        </w:rPr>
        <w:t xml:space="preserve">s </w:t>
      </w:r>
      <w:r w:rsidR="00794F6E">
        <w:rPr>
          <w:rFonts w:cs="Arial"/>
          <w:color w:val="000000" w:themeColor="text1"/>
        </w:rPr>
        <w:t xml:space="preserve">indicated </w:t>
      </w:r>
      <w:r w:rsidR="000056BF">
        <w:rPr>
          <w:rFonts w:cs="Arial"/>
          <w:color w:val="000000" w:themeColor="text1"/>
        </w:rPr>
        <w:t xml:space="preserve">in the draft strategy and enforcement policy </w:t>
      </w:r>
      <w:r w:rsidR="00794F6E">
        <w:rPr>
          <w:rFonts w:cs="Arial"/>
          <w:color w:val="000000" w:themeColor="text1"/>
        </w:rPr>
        <w:t>by using square brackets</w:t>
      </w:r>
      <w:r>
        <w:rPr>
          <w:rFonts w:cs="Arial"/>
          <w:color w:val="000000" w:themeColor="text1"/>
        </w:rPr>
        <w:t xml:space="preserve">. </w:t>
      </w:r>
      <w:r w:rsidR="00AD02F1">
        <w:rPr>
          <w:rFonts w:cs="Arial"/>
          <w:color w:val="000000" w:themeColor="text1"/>
        </w:rPr>
        <w:t xml:space="preserve">It is our intention that the final strategy </w:t>
      </w:r>
      <w:r w:rsidR="00AE50F4">
        <w:rPr>
          <w:rFonts w:cs="Arial"/>
          <w:color w:val="000000" w:themeColor="text1"/>
        </w:rPr>
        <w:t xml:space="preserve">and enforcement policy </w:t>
      </w:r>
      <w:r w:rsidR="00AD02F1">
        <w:rPr>
          <w:rFonts w:cs="Arial"/>
          <w:color w:val="000000" w:themeColor="text1"/>
        </w:rPr>
        <w:t xml:space="preserve">will </w:t>
      </w:r>
      <w:r w:rsidR="009372DA">
        <w:rPr>
          <w:rFonts w:cs="Arial"/>
          <w:color w:val="000000" w:themeColor="text1"/>
        </w:rPr>
        <w:t>fully integrate England</w:t>
      </w:r>
      <w:r w:rsidR="00AE50F4">
        <w:rPr>
          <w:rFonts w:cs="Arial"/>
          <w:color w:val="000000" w:themeColor="text1"/>
        </w:rPr>
        <w:t>, UK</w:t>
      </w:r>
      <w:r w:rsidR="008F27F6">
        <w:rPr>
          <w:rFonts w:cs="Arial"/>
          <w:color w:val="000000" w:themeColor="text1"/>
        </w:rPr>
        <w:t>-</w:t>
      </w:r>
      <w:r w:rsidR="00AE50F4">
        <w:rPr>
          <w:rFonts w:cs="Arial"/>
          <w:color w:val="000000" w:themeColor="text1"/>
        </w:rPr>
        <w:t>wide</w:t>
      </w:r>
      <w:r w:rsidR="009372DA">
        <w:rPr>
          <w:rFonts w:cs="Arial"/>
          <w:color w:val="000000" w:themeColor="text1"/>
        </w:rPr>
        <w:t xml:space="preserve"> and Northern Ireland</w:t>
      </w:r>
      <w:r w:rsidR="00AE50F4">
        <w:rPr>
          <w:rFonts w:cs="Arial"/>
          <w:color w:val="000000" w:themeColor="text1"/>
        </w:rPr>
        <w:t xml:space="preserve"> remits</w:t>
      </w:r>
      <w:r w:rsidR="4D21B4EE" w:rsidRPr="31313EC5">
        <w:rPr>
          <w:rFonts w:cs="Arial"/>
        </w:rPr>
        <w:t>.</w:t>
      </w:r>
    </w:p>
    <w:p w14:paraId="1C0139CE" w14:textId="77777777" w:rsidR="00C60B35" w:rsidRPr="00C60B35" w:rsidRDefault="00C60B35" w:rsidP="00E3195E">
      <w:pPr>
        <w:pStyle w:val="Heading1"/>
        <w:numPr>
          <w:ilvl w:val="0"/>
          <w:numId w:val="0"/>
        </w:numPr>
        <w:spacing w:before="240" w:after="0"/>
        <w:rPr>
          <w:lang w:eastAsia="en-GB"/>
        </w:rPr>
      </w:pPr>
      <w:bookmarkStart w:id="9" w:name="_Toc93605506"/>
      <w:r w:rsidRPr="00C60B35">
        <w:rPr>
          <w:lang w:eastAsia="en-GB"/>
        </w:rPr>
        <w:t>Why your views matter</w:t>
      </w:r>
      <w:bookmarkEnd w:id="9"/>
    </w:p>
    <w:p w14:paraId="761344B0" w14:textId="77777777" w:rsidR="00C60B35" w:rsidRPr="00C60B35" w:rsidRDefault="00C60B35" w:rsidP="00E3195E">
      <w:pPr>
        <w:shd w:val="clear" w:color="auto" w:fill="FFFFFF"/>
        <w:spacing w:after="0"/>
        <w:rPr>
          <w:rFonts w:asciiTheme="minorHAnsi" w:eastAsia="Times New Roman" w:hAnsiTheme="minorHAnsi" w:cstheme="minorHAnsi"/>
          <w:color w:val="000000"/>
          <w:szCs w:val="24"/>
          <w:lang w:eastAsia="en-GB"/>
        </w:rPr>
      </w:pPr>
      <w:r w:rsidRPr="00C60B35">
        <w:rPr>
          <w:rFonts w:asciiTheme="minorHAnsi" w:eastAsia="Times New Roman" w:hAnsiTheme="minorHAnsi" w:cstheme="minorHAnsi"/>
          <w:color w:val="000000"/>
          <w:szCs w:val="24"/>
          <w:lang w:eastAsia="en-GB"/>
        </w:rPr>
        <w:t>Listening to the views of those we work with and those affected by our work will be fundamental to making sure we get it right.</w:t>
      </w:r>
    </w:p>
    <w:p w14:paraId="5C3EFE42" w14:textId="1AA0369B" w:rsidR="00C60B35" w:rsidRPr="00C60B35" w:rsidRDefault="00C60B35" w:rsidP="00E3195E">
      <w:pPr>
        <w:shd w:val="clear" w:color="auto" w:fill="FFFFFF"/>
        <w:spacing w:after="0"/>
        <w:rPr>
          <w:rFonts w:asciiTheme="minorHAnsi" w:eastAsia="Times New Roman" w:hAnsiTheme="minorHAnsi" w:cstheme="minorHAnsi"/>
          <w:color w:val="000000"/>
          <w:szCs w:val="24"/>
          <w:lang w:eastAsia="en-GB"/>
        </w:rPr>
      </w:pPr>
      <w:r w:rsidRPr="00C60B35">
        <w:rPr>
          <w:rFonts w:asciiTheme="minorHAnsi" w:eastAsia="Times New Roman" w:hAnsiTheme="minorHAnsi" w:cstheme="minorHAnsi"/>
          <w:color w:val="000000"/>
          <w:szCs w:val="24"/>
          <w:lang w:eastAsia="en-GB"/>
        </w:rPr>
        <w:t>Our draft strategy and enforcement policy have been shaped by the views of a broad range of stakeholders with whom we engaged in the months leading up to this consultation. These stakeholders have included environmental organisations, government departments, arm</w:t>
      </w:r>
      <w:r w:rsidR="00153FAF">
        <w:rPr>
          <w:rFonts w:asciiTheme="minorHAnsi" w:eastAsia="Times New Roman" w:hAnsiTheme="minorHAnsi" w:cstheme="minorHAnsi"/>
          <w:color w:val="000000"/>
          <w:szCs w:val="24"/>
          <w:lang w:eastAsia="en-GB"/>
        </w:rPr>
        <w:t>'</w:t>
      </w:r>
      <w:r w:rsidRPr="00C60B35">
        <w:rPr>
          <w:rFonts w:asciiTheme="minorHAnsi" w:eastAsia="Times New Roman" w:hAnsiTheme="minorHAnsi" w:cstheme="minorHAnsi"/>
          <w:color w:val="000000"/>
          <w:szCs w:val="24"/>
          <w:lang w:eastAsia="en-GB"/>
        </w:rPr>
        <w:t>s-length bodies and other public authorities, and business and industry groups.</w:t>
      </w:r>
    </w:p>
    <w:p w14:paraId="77AD2096" w14:textId="77777777" w:rsidR="00C60B35" w:rsidRPr="00C60B35" w:rsidRDefault="00C60B35" w:rsidP="00E3195E">
      <w:pPr>
        <w:shd w:val="clear" w:color="auto" w:fill="FFFFFF"/>
        <w:spacing w:after="0"/>
        <w:rPr>
          <w:rFonts w:asciiTheme="minorHAnsi" w:eastAsia="Times New Roman" w:hAnsiTheme="minorHAnsi" w:cstheme="minorHAnsi"/>
          <w:color w:val="000000"/>
          <w:szCs w:val="24"/>
          <w:lang w:eastAsia="en-GB"/>
        </w:rPr>
      </w:pPr>
      <w:r w:rsidRPr="00C60B35">
        <w:rPr>
          <w:rFonts w:asciiTheme="minorHAnsi" w:eastAsia="Times New Roman" w:hAnsiTheme="minorHAnsi" w:cstheme="minorHAnsi"/>
          <w:color w:val="000000"/>
          <w:szCs w:val="24"/>
          <w:lang w:eastAsia="en-GB"/>
        </w:rPr>
        <w:t>This consultation seeks feedback from all on the approaches we have developed.</w:t>
      </w:r>
    </w:p>
    <w:p w14:paraId="6E2C779E" w14:textId="77777777" w:rsidR="0075447D" w:rsidRDefault="409C1639" w:rsidP="00E3195E">
      <w:pPr>
        <w:pStyle w:val="Heading1"/>
        <w:numPr>
          <w:ilvl w:val="0"/>
          <w:numId w:val="0"/>
        </w:numPr>
        <w:spacing w:before="240" w:after="0"/>
      </w:pPr>
      <w:bookmarkStart w:id="10" w:name="_Toc93605507"/>
      <w:r>
        <w:lastRenderedPageBreak/>
        <w:t>How to respond to this consultation</w:t>
      </w:r>
      <w:bookmarkEnd w:id="10"/>
    </w:p>
    <w:p w14:paraId="7106D970" w14:textId="15D6D816" w:rsidR="0075447D" w:rsidRPr="0075447D" w:rsidRDefault="0075447D" w:rsidP="00E3195E">
      <w:pPr>
        <w:spacing w:after="0"/>
        <w:rPr>
          <w:rFonts w:cs="Arial"/>
          <w:color w:val="01426A"/>
          <w:sz w:val="44"/>
          <w:szCs w:val="28"/>
        </w:rPr>
      </w:pPr>
      <w:r w:rsidRPr="0075447D">
        <w:rPr>
          <w:lang w:eastAsia="en-GB"/>
        </w:rPr>
        <w:t>We encourage you to answer the questions that are relevant to you. You do not need to answer all questions to submit a response.</w:t>
      </w:r>
    </w:p>
    <w:p w14:paraId="2ED09640" w14:textId="77777777" w:rsidR="0075447D" w:rsidRPr="0075447D" w:rsidRDefault="0075447D" w:rsidP="00E3195E">
      <w:pPr>
        <w:spacing w:after="0"/>
        <w:rPr>
          <w:lang w:eastAsia="en-GB"/>
        </w:rPr>
      </w:pPr>
      <w:r w:rsidRPr="0075447D">
        <w:rPr>
          <w:lang w:eastAsia="en-GB"/>
        </w:rPr>
        <w:t>There is no word limit for responses.</w:t>
      </w:r>
    </w:p>
    <w:p w14:paraId="1320D2C5" w14:textId="77777777" w:rsidR="0075447D" w:rsidRPr="0075447D" w:rsidRDefault="0075447D" w:rsidP="00E3195E">
      <w:pPr>
        <w:spacing w:after="0"/>
        <w:rPr>
          <w:lang w:eastAsia="en-GB"/>
        </w:rPr>
      </w:pPr>
      <w:r w:rsidRPr="0075447D">
        <w:rPr>
          <w:lang w:eastAsia="en-GB"/>
        </w:rPr>
        <w:t>Please give us your views using our online survey.</w:t>
      </w:r>
    </w:p>
    <w:p w14:paraId="6D4287E9" w14:textId="7A537E40" w:rsidR="0075447D" w:rsidRPr="0075447D" w:rsidRDefault="0075447D" w:rsidP="00E3195E">
      <w:pPr>
        <w:spacing w:after="0"/>
        <w:rPr>
          <w:lang w:eastAsia="en-GB"/>
        </w:rPr>
      </w:pPr>
      <w:r w:rsidRPr="62719DAC">
        <w:rPr>
          <w:lang w:eastAsia="en-GB"/>
        </w:rPr>
        <w:t>Alternatively, you may send responses to the consultation questions by email</w:t>
      </w:r>
      <w:r w:rsidR="008371EB">
        <w:rPr>
          <w:lang w:eastAsia="en-GB"/>
        </w:rPr>
        <w:t xml:space="preserve"> to </w:t>
      </w:r>
      <w:hyperlink r:id="rId16" w:history="1">
        <w:r w:rsidR="008371EB" w:rsidRPr="00C1665D">
          <w:rPr>
            <w:rStyle w:val="Hyperlink"/>
            <w:lang w:eastAsia="en-GB"/>
          </w:rPr>
          <w:t>consultations@theoep.org.uk by</w:t>
        </w:r>
      </w:hyperlink>
      <w:r w:rsidR="4B33410C" w:rsidRPr="62719DAC">
        <w:rPr>
          <w:lang w:eastAsia="en-GB"/>
        </w:rPr>
        <w:t xml:space="preserve"> </w:t>
      </w:r>
      <w:r w:rsidRPr="62719DAC">
        <w:rPr>
          <w:lang w:eastAsia="en-GB"/>
        </w:rPr>
        <w:t>or by post to:</w:t>
      </w:r>
    </w:p>
    <w:p w14:paraId="2C64E643" w14:textId="2134E26B" w:rsidR="0075447D" w:rsidRPr="0075447D" w:rsidRDefault="0075447D" w:rsidP="00E3195E">
      <w:pPr>
        <w:spacing w:after="0"/>
        <w:rPr>
          <w:lang w:eastAsia="en-GB"/>
        </w:rPr>
      </w:pPr>
      <w:r w:rsidRPr="0075447D">
        <w:rPr>
          <w:lang w:eastAsia="en-GB"/>
        </w:rPr>
        <w:t>Office for Environmental Protection</w:t>
      </w:r>
      <w:r w:rsidRPr="0075447D">
        <w:rPr>
          <w:lang w:eastAsia="en-GB"/>
        </w:rPr>
        <w:br/>
        <w:t>County Hall</w:t>
      </w:r>
      <w:r w:rsidRPr="0075447D">
        <w:rPr>
          <w:lang w:eastAsia="en-GB"/>
        </w:rPr>
        <w:br/>
      </w:r>
      <w:proofErr w:type="spellStart"/>
      <w:r w:rsidRPr="0075447D">
        <w:rPr>
          <w:lang w:eastAsia="en-GB"/>
        </w:rPr>
        <w:t>Spetchley</w:t>
      </w:r>
      <w:proofErr w:type="spellEnd"/>
      <w:r w:rsidRPr="0075447D">
        <w:rPr>
          <w:lang w:eastAsia="en-GB"/>
        </w:rPr>
        <w:t xml:space="preserve"> Road</w:t>
      </w:r>
      <w:r w:rsidRPr="0075447D">
        <w:rPr>
          <w:lang w:eastAsia="en-GB"/>
        </w:rPr>
        <w:br/>
        <w:t>Worcester</w:t>
      </w:r>
      <w:r w:rsidRPr="0075447D">
        <w:rPr>
          <w:lang w:eastAsia="en-GB"/>
        </w:rPr>
        <w:br/>
        <w:t>WR5 2NP</w:t>
      </w:r>
    </w:p>
    <w:p w14:paraId="35E2727B" w14:textId="60D1C688" w:rsidR="0075447D" w:rsidRPr="0075447D" w:rsidRDefault="0075447D" w:rsidP="00E3195E">
      <w:pPr>
        <w:spacing w:after="0"/>
        <w:rPr>
          <w:lang w:eastAsia="en-GB"/>
        </w:rPr>
      </w:pPr>
      <w:r w:rsidRPr="62719DAC">
        <w:rPr>
          <w:lang w:eastAsia="en-GB"/>
        </w:rPr>
        <w:t>The deadline for postal responses to be received by the OEP is 26 March</w:t>
      </w:r>
      <w:r w:rsidR="00153FAF" w:rsidRPr="62719DAC">
        <w:rPr>
          <w:lang w:eastAsia="en-GB"/>
        </w:rPr>
        <w:t xml:space="preserve"> 2022</w:t>
      </w:r>
      <w:r w:rsidRPr="62719DAC">
        <w:rPr>
          <w:lang w:eastAsia="en-GB"/>
        </w:rPr>
        <w:t>.</w:t>
      </w:r>
    </w:p>
    <w:p w14:paraId="4CB79F6B" w14:textId="0B15D495" w:rsidR="0075447D" w:rsidRPr="00153FAF" w:rsidRDefault="0075447D" w:rsidP="62719DAC">
      <w:pPr>
        <w:spacing w:after="0"/>
        <w:rPr>
          <w:szCs w:val="24"/>
          <w:lang w:eastAsia="en-GB"/>
        </w:rPr>
      </w:pPr>
      <w:r w:rsidRPr="62719DAC">
        <w:rPr>
          <w:rFonts w:cs="Arial"/>
        </w:rPr>
        <w:t>The consultation will run for 8 weeks from 25 January 2022 to 22 March 2022. T</w:t>
      </w:r>
      <w:r w:rsidRPr="62719DAC">
        <w:rPr>
          <w:rFonts w:cs="Arial"/>
          <w:color w:val="000000" w:themeColor="text1"/>
        </w:rPr>
        <w:t xml:space="preserve">he consultation document, draft strategy and enforcement policy can be </w:t>
      </w:r>
      <w:r w:rsidR="001B4C3F" w:rsidRPr="62719DAC">
        <w:rPr>
          <w:rFonts w:cs="Arial"/>
          <w:color w:val="000000" w:themeColor="text1"/>
        </w:rPr>
        <w:t xml:space="preserve">found </w:t>
      </w:r>
      <w:r w:rsidRPr="62719DAC">
        <w:rPr>
          <w:rFonts w:cs="Arial"/>
          <w:color w:val="000000" w:themeColor="text1"/>
        </w:rPr>
        <w:t>at</w:t>
      </w:r>
      <w:r w:rsidR="00D929BF">
        <w:t xml:space="preserve"> </w:t>
      </w:r>
      <w:hyperlink r:id="rId17">
        <w:r w:rsidR="007D79BE">
          <w:rPr>
            <w:rStyle w:val="Hyperlink"/>
          </w:rPr>
          <w:t>https://consult.theoep.org.uk/oep/the-oep-strategy-and-enforcement-policy/</w:t>
        </w:r>
      </w:hyperlink>
      <w:r w:rsidR="00153FAF" w:rsidRPr="62719DAC">
        <w:rPr>
          <w:rStyle w:val="Hyperlink"/>
          <w:rFonts w:cs="Arial"/>
          <w:color w:val="auto"/>
          <w:u w:val="none"/>
        </w:rPr>
        <w:t>.</w:t>
      </w:r>
      <w:r w:rsidR="3964DD9D" w:rsidRPr="62719DAC">
        <w:rPr>
          <w:lang w:eastAsia="en-GB"/>
        </w:rPr>
        <w:t xml:space="preserve"> This consultation document is available in both editable word format and non-editable pdf.</w:t>
      </w:r>
    </w:p>
    <w:p w14:paraId="311C4A03" w14:textId="33561A93" w:rsidR="007F4107" w:rsidRPr="003E0EF6" w:rsidRDefault="6E430A74" w:rsidP="00E3195E">
      <w:pPr>
        <w:pStyle w:val="Heading1"/>
        <w:numPr>
          <w:ilvl w:val="0"/>
          <w:numId w:val="0"/>
        </w:numPr>
        <w:spacing w:before="240" w:after="0"/>
      </w:pPr>
      <w:bookmarkStart w:id="11" w:name="_Toc93605508"/>
      <w:r>
        <w:t>Next steps</w:t>
      </w:r>
      <w:bookmarkEnd w:id="11"/>
    </w:p>
    <w:p w14:paraId="25502CC2" w14:textId="7FBC5A4C" w:rsidR="007F4107" w:rsidRPr="00094EB2" w:rsidRDefault="6E430A74" w:rsidP="00E3195E">
      <w:pPr>
        <w:spacing w:after="0"/>
        <w:rPr>
          <w:rFonts w:cs="Arial"/>
          <w:color w:val="000000" w:themeColor="text1"/>
        </w:rPr>
      </w:pPr>
      <w:r w:rsidRPr="6985BE82">
        <w:rPr>
          <w:rFonts w:cs="Arial"/>
          <w:color w:val="000000" w:themeColor="text1"/>
        </w:rPr>
        <w:t>We will analyse and consider response</w:t>
      </w:r>
      <w:r w:rsidR="00153FAF">
        <w:rPr>
          <w:rFonts w:cs="Arial"/>
          <w:color w:val="000000" w:themeColor="text1"/>
        </w:rPr>
        <w:t>s</w:t>
      </w:r>
      <w:r w:rsidRPr="6985BE82">
        <w:rPr>
          <w:rFonts w:cs="Arial"/>
          <w:color w:val="000000" w:themeColor="text1"/>
        </w:rPr>
        <w:t xml:space="preserve"> to this consultation. </w:t>
      </w:r>
      <w:r w:rsidR="13B5B39A" w:rsidRPr="6985BE82">
        <w:rPr>
          <w:rFonts w:cs="Arial"/>
          <w:color w:val="000000" w:themeColor="text1"/>
        </w:rPr>
        <w:t>Once the consultation is closed, we will publish a summary</w:t>
      </w:r>
      <w:r w:rsidR="72B09507" w:rsidRPr="6985BE82">
        <w:rPr>
          <w:rFonts w:cs="Arial"/>
          <w:color w:val="000000" w:themeColor="text1"/>
        </w:rPr>
        <w:t xml:space="preserve"> of responses</w:t>
      </w:r>
      <w:r w:rsidR="13B5B39A" w:rsidRPr="6985BE82">
        <w:rPr>
          <w:rFonts w:cs="Arial"/>
          <w:color w:val="000000" w:themeColor="text1"/>
        </w:rPr>
        <w:t xml:space="preserve"> alongside our final strategy and enforcement policy, </w:t>
      </w:r>
      <w:r w:rsidR="7056ED48" w:rsidRPr="6985BE82">
        <w:rPr>
          <w:rFonts w:cs="Arial"/>
          <w:color w:val="000000" w:themeColor="text1"/>
        </w:rPr>
        <w:t xml:space="preserve">which we are aiming to do </w:t>
      </w:r>
      <w:r w:rsidR="13B5B39A" w:rsidRPr="6985BE82">
        <w:rPr>
          <w:rFonts w:cs="Arial"/>
          <w:color w:val="000000" w:themeColor="text1"/>
        </w:rPr>
        <w:t xml:space="preserve">in spring 2022. </w:t>
      </w:r>
    </w:p>
    <w:p w14:paraId="775D6451" w14:textId="77777777" w:rsidR="00E44CC8" w:rsidRDefault="00E44CC8" w:rsidP="00E3195E">
      <w:pPr>
        <w:spacing w:after="0"/>
        <w:rPr>
          <w:rFonts w:cs="Arial"/>
          <w:color w:val="008330" w:themeColor="accent1" w:themeShade="BF"/>
        </w:rPr>
      </w:pPr>
    </w:p>
    <w:p w14:paraId="34F2C015" w14:textId="10D0BFDD" w:rsidR="02513938" w:rsidRDefault="02513938" w:rsidP="00E3195E">
      <w:pPr>
        <w:spacing w:after="0"/>
        <w:rPr>
          <w:rFonts w:cs="Arial"/>
          <w:color w:val="008330" w:themeColor="accent1" w:themeShade="BF"/>
          <w:szCs w:val="24"/>
        </w:rPr>
      </w:pPr>
    </w:p>
    <w:p w14:paraId="4AEF844D" w14:textId="1BF5D2CC" w:rsidR="02513938" w:rsidRDefault="02513938" w:rsidP="00E3195E">
      <w:pPr>
        <w:spacing w:after="0"/>
        <w:rPr>
          <w:rFonts w:cs="Arial"/>
          <w:color w:val="008330" w:themeColor="accent1" w:themeShade="BF"/>
          <w:szCs w:val="24"/>
        </w:rPr>
      </w:pPr>
    </w:p>
    <w:p w14:paraId="48180221" w14:textId="25CA0F31" w:rsidR="02513938" w:rsidRDefault="02513938" w:rsidP="4FFC0A02">
      <w:pPr>
        <w:spacing w:after="0"/>
        <w:rPr>
          <w:rFonts w:cs="Arial"/>
          <w:color w:val="008330" w:themeColor="accent1" w:themeShade="BF"/>
        </w:rPr>
      </w:pPr>
    </w:p>
    <w:p w14:paraId="2F03D7C2" w14:textId="7CCACCAE" w:rsidR="4FFC0A02" w:rsidRDefault="4FFC0A02" w:rsidP="4FFC0A02">
      <w:pPr>
        <w:spacing w:after="0"/>
        <w:rPr>
          <w:rFonts w:cs="Arial"/>
          <w:color w:val="008330" w:themeColor="accent1" w:themeShade="BF"/>
          <w:szCs w:val="24"/>
        </w:rPr>
      </w:pPr>
    </w:p>
    <w:p w14:paraId="4341D3A2" w14:textId="0879E5F4" w:rsidR="4FFC0A02" w:rsidRDefault="4FFC0A02" w:rsidP="4FFC0A02">
      <w:pPr>
        <w:spacing w:after="0"/>
        <w:rPr>
          <w:rFonts w:cs="Arial"/>
          <w:color w:val="008330" w:themeColor="accent1" w:themeShade="BF"/>
          <w:szCs w:val="24"/>
        </w:rPr>
      </w:pPr>
    </w:p>
    <w:p w14:paraId="4ABD0106" w14:textId="4288BEDB" w:rsidR="4FFC0A02" w:rsidRDefault="4FFC0A02" w:rsidP="4FFC0A02">
      <w:pPr>
        <w:spacing w:after="0"/>
        <w:rPr>
          <w:rFonts w:cs="Arial"/>
          <w:color w:val="008330" w:themeColor="accent1" w:themeShade="BF"/>
          <w:szCs w:val="24"/>
        </w:rPr>
      </w:pPr>
    </w:p>
    <w:p w14:paraId="02DDC701" w14:textId="6627B155" w:rsidR="4FFC0A02" w:rsidRDefault="4FFC0A02" w:rsidP="4FFC0A02">
      <w:pPr>
        <w:spacing w:after="0"/>
        <w:rPr>
          <w:rFonts w:cs="Arial"/>
          <w:color w:val="008330" w:themeColor="accent1" w:themeShade="BF"/>
          <w:szCs w:val="24"/>
        </w:rPr>
      </w:pPr>
    </w:p>
    <w:p w14:paraId="60049980" w14:textId="5093F946" w:rsidR="4FFC0A02" w:rsidRDefault="4FFC0A02" w:rsidP="4FFC0A02">
      <w:pPr>
        <w:spacing w:after="0"/>
        <w:rPr>
          <w:rFonts w:cs="Arial"/>
          <w:color w:val="008330" w:themeColor="accent1" w:themeShade="BF"/>
          <w:szCs w:val="24"/>
        </w:rPr>
      </w:pPr>
    </w:p>
    <w:p w14:paraId="70863A98" w14:textId="4C7C37F2" w:rsidR="003111C6" w:rsidRDefault="003111C6" w:rsidP="00E3195E">
      <w:pPr>
        <w:pStyle w:val="Heading1"/>
        <w:numPr>
          <w:ilvl w:val="0"/>
          <w:numId w:val="0"/>
        </w:numPr>
        <w:spacing w:before="240" w:after="0"/>
        <w:rPr>
          <w:rFonts w:eastAsia="Arial"/>
        </w:rPr>
      </w:pPr>
      <w:bookmarkStart w:id="12" w:name="_Toc93605509"/>
      <w:r w:rsidRPr="220943B0">
        <w:rPr>
          <w:rFonts w:eastAsia="Arial"/>
        </w:rPr>
        <w:lastRenderedPageBreak/>
        <w:t>Introduction</w:t>
      </w:r>
      <w:bookmarkEnd w:id="12"/>
    </w:p>
    <w:p w14:paraId="1D65B55C" w14:textId="77D4F5EC" w:rsidR="2418282C" w:rsidRDefault="1C2DE913" w:rsidP="00E3195E">
      <w:pPr>
        <w:spacing w:after="0"/>
      </w:pPr>
      <w:r>
        <w:t xml:space="preserve">These questions are optional, please refer to our </w:t>
      </w:r>
      <w:r w:rsidR="3FB6C2F4" w:rsidRPr="2F8003BD">
        <w:rPr>
          <w:b/>
          <w:bCs/>
        </w:rPr>
        <w:t>privacy notice</w:t>
      </w:r>
      <w:r w:rsidR="3FB6C2F4">
        <w:t xml:space="preserve"> </w:t>
      </w:r>
      <w:r w:rsidR="7EF5E182">
        <w:t xml:space="preserve">on page </w:t>
      </w:r>
      <w:r w:rsidR="2FF710A1">
        <w:t>1</w:t>
      </w:r>
      <w:r w:rsidR="3AD337FE">
        <w:t>7</w:t>
      </w:r>
      <w:r w:rsidR="3FB6C2F4">
        <w:t xml:space="preserve"> </w:t>
      </w:r>
      <w:r>
        <w:t xml:space="preserve">for details of how we will </w:t>
      </w:r>
      <w:r w:rsidR="40FC0425">
        <w:t xml:space="preserve">use </w:t>
      </w:r>
      <w:r>
        <w:t xml:space="preserve">any information you provide. </w:t>
      </w:r>
    </w:p>
    <w:p w14:paraId="547B16A7" w14:textId="0F6F8FAD" w:rsidR="003111C6" w:rsidRPr="0043400A" w:rsidRDefault="007F5B6A" w:rsidP="6A7F45AB">
      <w:r>
        <w:t xml:space="preserve">Full </w:t>
      </w:r>
      <w:r w:rsidR="5D8BEEE8">
        <w:t>name</w:t>
      </w:r>
      <w:bookmarkStart w:id="13" w:name="_Hlk92891232"/>
    </w:p>
    <w:tbl>
      <w:tblPr>
        <w:tblStyle w:val="TableGrid"/>
        <w:tblW w:w="0" w:type="auto"/>
        <w:tblLayout w:type="fixed"/>
        <w:tblLook w:val="06A0" w:firstRow="1" w:lastRow="0" w:firstColumn="1" w:lastColumn="0" w:noHBand="1" w:noVBand="1"/>
      </w:tblPr>
      <w:tblGrid>
        <w:gridCol w:w="9630"/>
      </w:tblGrid>
      <w:tr w:rsidR="5BBB01A9" w14:paraId="13611DBD"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3C4B7099" w14:textId="6861648E" w:rsidR="5BBB01A9" w:rsidRDefault="5BBB01A9" w:rsidP="5BBB01A9">
            <w:pPr>
              <w:rPr>
                <w:szCs w:val="24"/>
              </w:rPr>
            </w:pPr>
          </w:p>
        </w:tc>
      </w:tr>
    </w:tbl>
    <w:bookmarkEnd w:id="13"/>
    <w:p w14:paraId="00B7496C" w14:textId="5EEC35C1" w:rsidR="0043400A" w:rsidRPr="0043400A" w:rsidRDefault="0043400A" w:rsidP="6A7F45AB">
      <w:r w:rsidRPr="6A7F45AB">
        <w:t>email address</w:t>
      </w:r>
    </w:p>
    <w:tbl>
      <w:tblPr>
        <w:tblStyle w:val="TableGrid"/>
        <w:tblW w:w="9630" w:type="dxa"/>
        <w:tblLayout w:type="fixed"/>
        <w:tblLook w:val="06A0" w:firstRow="1" w:lastRow="0" w:firstColumn="1" w:lastColumn="0" w:noHBand="1" w:noVBand="1"/>
      </w:tblPr>
      <w:tblGrid>
        <w:gridCol w:w="9630"/>
      </w:tblGrid>
      <w:tr w:rsidR="001F3957" w14:paraId="2E8C6610"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B98C361" w14:textId="77777777" w:rsidR="001F3957" w:rsidRDefault="001F3957" w:rsidP="00072F7C">
            <w:pPr>
              <w:rPr>
                <w:szCs w:val="24"/>
              </w:rPr>
            </w:pPr>
          </w:p>
        </w:tc>
      </w:tr>
    </w:tbl>
    <w:p w14:paraId="4517C266" w14:textId="26659FF2" w:rsidR="0043400A" w:rsidRPr="0040610E" w:rsidRDefault="225395BB" w:rsidP="3A1F8CAD">
      <w:pPr>
        <w:rPr>
          <w:i/>
          <w:iCs/>
        </w:rPr>
      </w:pPr>
      <w:r>
        <w:t>telephone number</w:t>
      </w:r>
    </w:p>
    <w:tbl>
      <w:tblPr>
        <w:tblStyle w:val="TableGrid"/>
        <w:tblW w:w="9630" w:type="dxa"/>
        <w:tblLayout w:type="fixed"/>
        <w:tblLook w:val="06A0" w:firstRow="1" w:lastRow="0" w:firstColumn="1" w:lastColumn="0" w:noHBand="1" w:noVBand="1"/>
      </w:tblPr>
      <w:tblGrid>
        <w:gridCol w:w="9630"/>
      </w:tblGrid>
      <w:tr w:rsidR="00FB1719" w14:paraId="78F0FAF1" w14:textId="77777777" w:rsidTr="00E72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09400AF4" w14:textId="77777777" w:rsidR="00FB1719" w:rsidRDefault="00FB1719" w:rsidP="00E72949">
            <w:pPr>
              <w:rPr>
                <w:szCs w:val="24"/>
              </w:rPr>
            </w:pPr>
          </w:p>
        </w:tc>
      </w:tr>
    </w:tbl>
    <w:p w14:paraId="12682A34" w14:textId="77777777" w:rsidR="007F5B6A" w:rsidRDefault="320409A9" w:rsidP="220943B0">
      <w:r>
        <w:t xml:space="preserve">Are you responding as an individual or on behalf of an organisation? </w:t>
      </w:r>
    </w:p>
    <w:p w14:paraId="788EE1FF" w14:textId="58110F71" w:rsidR="001A7484" w:rsidRPr="001A7484" w:rsidRDefault="00EC31B5" w:rsidP="6A7F45AB">
      <w:sdt>
        <w:sdtPr>
          <w:id w:val="-144434369"/>
          <w14:checkbox>
            <w14:checked w14:val="0"/>
            <w14:checkedState w14:val="2612" w14:font="MS Gothic"/>
            <w14:uncheckedState w14:val="2610" w14:font="MS Gothic"/>
          </w14:checkbox>
        </w:sdtPr>
        <w:sdtEndPr/>
        <w:sdtContent>
          <w:r w:rsidR="001A7484">
            <w:rPr>
              <w:rFonts w:ascii="MS Gothic" w:eastAsia="MS Gothic" w:hAnsi="MS Gothic" w:hint="eastAsia"/>
            </w:rPr>
            <w:t>☐</w:t>
          </w:r>
        </w:sdtContent>
      </w:sdt>
      <w:r w:rsidR="001A7484">
        <w:t xml:space="preserve">   </w:t>
      </w:r>
      <w:r w:rsidR="00FB1719" w:rsidRPr="001A7484">
        <w:t>i</w:t>
      </w:r>
      <w:r w:rsidR="0040610E" w:rsidRPr="001A7484">
        <w:t xml:space="preserve">ndividual </w:t>
      </w:r>
    </w:p>
    <w:p w14:paraId="2252847C" w14:textId="0A39C5CB" w:rsidR="003111C6" w:rsidRPr="001A7484" w:rsidRDefault="00EC31B5" w:rsidP="6A7F45AB">
      <w:sdt>
        <w:sdtPr>
          <w:id w:val="1468392165"/>
          <w14:checkbox>
            <w14:checked w14:val="0"/>
            <w14:checkedState w14:val="2612" w14:font="MS Gothic"/>
            <w14:uncheckedState w14:val="2610" w14:font="MS Gothic"/>
          </w14:checkbox>
        </w:sdtPr>
        <w:sdtEndPr/>
        <w:sdtContent>
          <w:r w:rsidR="001A7484">
            <w:rPr>
              <w:rFonts w:ascii="MS Gothic" w:eastAsia="MS Gothic" w:hAnsi="MS Gothic" w:hint="eastAsia"/>
            </w:rPr>
            <w:t>☐</w:t>
          </w:r>
        </w:sdtContent>
      </w:sdt>
      <w:r w:rsidR="001A7484">
        <w:t xml:space="preserve">   </w:t>
      </w:r>
      <w:r w:rsidR="0040610E" w:rsidRPr="001A7484">
        <w:t>organisation</w:t>
      </w:r>
    </w:p>
    <w:p w14:paraId="1275619B" w14:textId="1668B3D3" w:rsidR="003111C6" w:rsidRPr="0043400A" w:rsidRDefault="00FB1719" w:rsidP="001F3957">
      <w:pPr>
        <w:rPr>
          <w:szCs w:val="24"/>
        </w:rPr>
      </w:pPr>
      <w:r>
        <w:t>If responding on behalf of an organisation, w</w:t>
      </w:r>
      <w:r w:rsidR="22E18664">
        <w:t xml:space="preserve">hat is </w:t>
      </w:r>
      <w:r w:rsidR="00A03F4A">
        <w:t>its</w:t>
      </w:r>
      <w:r w:rsidR="0040610E">
        <w:t xml:space="preserve"> name</w:t>
      </w:r>
      <w:r w:rsidR="22E18664">
        <w:t>?</w:t>
      </w:r>
      <w:r w:rsidR="001F3957" w:rsidRPr="0043400A">
        <w:rPr>
          <w:szCs w:val="24"/>
        </w:rPr>
        <w:t xml:space="preserve"> </w:t>
      </w:r>
    </w:p>
    <w:tbl>
      <w:tblPr>
        <w:tblStyle w:val="TableGrid"/>
        <w:tblW w:w="9630" w:type="dxa"/>
        <w:tblLayout w:type="fixed"/>
        <w:tblLook w:val="06A0" w:firstRow="1" w:lastRow="0" w:firstColumn="1" w:lastColumn="0" w:noHBand="1" w:noVBand="1"/>
      </w:tblPr>
      <w:tblGrid>
        <w:gridCol w:w="9630"/>
      </w:tblGrid>
      <w:tr w:rsidR="001F3957" w14:paraId="4FE0BEED"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6EA876C1" w14:textId="77777777" w:rsidR="001F3957" w:rsidRDefault="001F3957" w:rsidP="00072F7C">
            <w:pPr>
              <w:rPr>
                <w:szCs w:val="24"/>
              </w:rPr>
            </w:pPr>
          </w:p>
        </w:tc>
      </w:tr>
    </w:tbl>
    <w:p w14:paraId="0D5344D4" w14:textId="4E84309D" w:rsidR="00A36B57" w:rsidRDefault="003111C6" w:rsidP="0040610E">
      <w:pPr>
        <w:rPr>
          <w:rFonts w:asciiTheme="minorHAnsi" w:hAnsiTheme="minorHAnsi" w:cstheme="minorHAnsi"/>
          <w:color w:val="000000"/>
          <w:shd w:val="clear" w:color="auto" w:fill="FFFFFF"/>
        </w:rPr>
      </w:pPr>
      <w:r w:rsidRPr="6A7F45AB">
        <w:rPr>
          <w:rFonts w:cs="Arial"/>
        </w:rPr>
        <w:t>Do you consent to your response being published?</w:t>
      </w:r>
      <w:r w:rsidRPr="6A7F45AB">
        <w:rPr>
          <w:rFonts w:cs="Arial"/>
          <w:b/>
          <w:bCs/>
          <w:color w:val="01426A"/>
        </w:rPr>
        <w:t xml:space="preserve"> </w:t>
      </w:r>
      <w:r w:rsidR="00A36B57" w:rsidRPr="00A36B57">
        <w:rPr>
          <w:rFonts w:asciiTheme="minorHAnsi" w:hAnsiTheme="minorHAnsi" w:cstheme="minorHAnsi"/>
          <w:color w:val="000000"/>
          <w:shd w:val="clear" w:color="auto" w:fill="FFFFFF"/>
        </w:rPr>
        <w:t>Please note we will not publish your name or the name of your organisation without first getting your consent</w:t>
      </w:r>
      <w:r w:rsidR="00A36B57">
        <w:rPr>
          <w:rFonts w:asciiTheme="minorHAnsi" w:hAnsiTheme="minorHAnsi" w:cstheme="minorHAnsi"/>
          <w:color w:val="000000"/>
          <w:shd w:val="clear" w:color="auto" w:fill="FFFFFF"/>
        </w:rPr>
        <w:t>.</w:t>
      </w:r>
    </w:p>
    <w:p w14:paraId="50237C69" w14:textId="77777777" w:rsidR="001A7484" w:rsidRDefault="00EC31B5" w:rsidP="003111C6">
      <w:pPr>
        <w:rPr>
          <w:rFonts w:cs="Arial"/>
          <w:color w:val="000000" w:themeColor="text1"/>
          <w:szCs w:val="24"/>
        </w:rPr>
      </w:pPr>
      <w:sdt>
        <w:sdtPr>
          <w:rPr>
            <w:rFonts w:cs="Arial"/>
            <w:color w:val="000000" w:themeColor="text1"/>
            <w:szCs w:val="24"/>
          </w:rPr>
          <w:id w:val="-1210802839"/>
          <w14:checkbox>
            <w14:checked w14:val="0"/>
            <w14:checkedState w14:val="2612" w14:font="MS Gothic"/>
            <w14:uncheckedState w14:val="2610" w14:font="MS Gothic"/>
          </w14:checkbox>
        </w:sdtPr>
        <w:sdtEndPr/>
        <w:sdtContent>
          <w:r w:rsidR="001A7484">
            <w:rPr>
              <w:rFonts w:ascii="MS Gothic" w:eastAsia="MS Gothic" w:hAnsi="MS Gothic" w:cs="Arial" w:hint="eastAsia"/>
              <w:color w:val="000000" w:themeColor="text1"/>
              <w:szCs w:val="24"/>
            </w:rPr>
            <w:t>☐</w:t>
          </w:r>
        </w:sdtContent>
      </w:sdt>
      <w:r w:rsidR="001A7484">
        <w:rPr>
          <w:rFonts w:cs="Arial"/>
          <w:color w:val="000000" w:themeColor="text1"/>
          <w:szCs w:val="24"/>
        </w:rPr>
        <w:t xml:space="preserve">   </w:t>
      </w:r>
      <w:r w:rsidR="0040610E" w:rsidRPr="001A7484">
        <w:rPr>
          <w:rFonts w:cs="Arial"/>
          <w:color w:val="000000" w:themeColor="text1"/>
          <w:szCs w:val="24"/>
        </w:rPr>
        <w:t>y</w:t>
      </w:r>
      <w:r w:rsidR="003111C6" w:rsidRPr="001A7484">
        <w:rPr>
          <w:rFonts w:cs="Arial"/>
          <w:color w:val="000000" w:themeColor="text1"/>
          <w:szCs w:val="24"/>
        </w:rPr>
        <w:t>es</w:t>
      </w:r>
      <w:r w:rsidR="0040610E" w:rsidRPr="001A7484">
        <w:rPr>
          <w:rFonts w:cs="Arial"/>
          <w:color w:val="000000" w:themeColor="text1"/>
          <w:szCs w:val="24"/>
        </w:rPr>
        <w:t xml:space="preserve"> </w:t>
      </w:r>
    </w:p>
    <w:p w14:paraId="2D487A95" w14:textId="412D3D1D" w:rsidR="003111C6" w:rsidRPr="001A7484" w:rsidRDefault="00EC31B5" w:rsidP="003111C6">
      <w:pPr>
        <w:rPr>
          <w:rFonts w:cs="Arial"/>
          <w:color w:val="000000" w:themeColor="text1"/>
          <w:szCs w:val="24"/>
        </w:rPr>
      </w:pPr>
      <w:sdt>
        <w:sdtPr>
          <w:rPr>
            <w:rFonts w:cs="Arial"/>
            <w:color w:val="000000" w:themeColor="text1"/>
            <w:szCs w:val="24"/>
          </w:rPr>
          <w:id w:val="1546246882"/>
          <w14:checkbox>
            <w14:checked w14:val="0"/>
            <w14:checkedState w14:val="2612" w14:font="MS Gothic"/>
            <w14:uncheckedState w14:val="2610" w14:font="MS Gothic"/>
          </w14:checkbox>
        </w:sdtPr>
        <w:sdtEndPr/>
        <w:sdtContent>
          <w:r w:rsidR="001A7484">
            <w:rPr>
              <w:rFonts w:ascii="MS Gothic" w:eastAsia="MS Gothic" w:hAnsi="MS Gothic" w:cs="Arial" w:hint="eastAsia"/>
              <w:color w:val="000000" w:themeColor="text1"/>
              <w:szCs w:val="24"/>
            </w:rPr>
            <w:t>☐</w:t>
          </w:r>
        </w:sdtContent>
      </w:sdt>
      <w:r w:rsidR="001A7484">
        <w:rPr>
          <w:rFonts w:cs="Arial"/>
          <w:color w:val="000000" w:themeColor="text1"/>
          <w:szCs w:val="24"/>
        </w:rPr>
        <w:t xml:space="preserve">   </w:t>
      </w:r>
      <w:r w:rsidR="0040610E" w:rsidRPr="001A7484">
        <w:rPr>
          <w:rFonts w:cs="Arial"/>
          <w:color w:val="000000" w:themeColor="text1"/>
          <w:szCs w:val="24"/>
        </w:rPr>
        <w:t>n</w:t>
      </w:r>
      <w:r w:rsidR="003111C6" w:rsidRPr="001A7484">
        <w:rPr>
          <w:rFonts w:cs="Arial"/>
          <w:color w:val="000000" w:themeColor="text1"/>
          <w:szCs w:val="24"/>
        </w:rPr>
        <w:t>o</w:t>
      </w:r>
    </w:p>
    <w:p w14:paraId="73C98617" w14:textId="152A2462" w:rsidR="00983838" w:rsidRDefault="00983838" w:rsidP="003111C6">
      <w:pPr>
        <w:rPr>
          <w:rFonts w:cs="Arial"/>
          <w:i/>
          <w:iCs/>
          <w:color w:val="000000" w:themeColor="text1"/>
          <w:szCs w:val="24"/>
        </w:rPr>
      </w:pPr>
    </w:p>
    <w:p w14:paraId="0CC2792E" w14:textId="74D5F4AA" w:rsidR="00983838" w:rsidRDefault="00983838" w:rsidP="003111C6">
      <w:pPr>
        <w:rPr>
          <w:rFonts w:cs="Arial"/>
          <w:i/>
          <w:iCs/>
          <w:color w:val="000000" w:themeColor="text1"/>
          <w:szCs w:val="24"/>
        </w:rPr>
      </w:pPr>
    </w:p>
    <w:p w14:paraId="4F18205B" w14:textId="4AA071EF" w:rsidR="00983838" w:rsidRDefault="00983838" w:rsidP="003111C6">
      <w:pPr>
        <w:rPr>
          <w:rFonts w:cs="Arial"/>
          <w:i/>
          <w:iCs/>
          <w:color w:val="000000" w:themeColor="text1"/>
          <w:szCs w:val="24"/>
        </w:rPr>
      </w:pPr>
    </w:p>
    <w:p w14:paraId="083FBA4A" w14:textId="13759905" w:rsidR="00983838" w:rsidRDefault="00983838" w:rsidP="003111C6">
      <w:pPr>
        <w:rPr>
          <w:rFonts w:cs="Arial"/>
          <w:i/>
          <w:iCs/>
          <w:color w:val="000000" w:themeColor="text1"/>
          <w:szCs w:val="24"/>
        </w:rPr>
      </w:pPr>
    </w:p>
    <w:p w14:paraId="217C1867" w14:textId="02FC58AA" w:rsidR="00983838" w:rsidRDefault="00983838" w:rsidP="003111C6">
      <w:pPr>
        <w:rPr>
          <w:rFonts w:cs="Arial"/>
          <w:i/>
          <w:color w:val="000000" w:themeColor="text1"/>
        </w:rPr>
      </w:pPr>
    </w:p>
    <w:p w14:paraId="3BF77032" w14:textId="7A7F738E" w:rsidR="02513938" w:rsidRDefault="02513938" w:rsidP="02513938">
      <w:pPr>
        <w:rPr>
          <w:rFonts w:cs="Arial"/>
          <w:i/>
          <w:iCs/>
          <w:color w:val="000000" w:themeColor="text1"/>
          <w:szCs w:val="24"/>
        </w:rPr>
      </w:pPr>
    </w:p>
    <w:p w14:paraId="3E33FB4E" w14:textId="34D7E728" w:rsidR="007F4107" w:rsidRPr="001C0884" w:rsidRDefault="00100A31" w:rsidP="00102591">
      <w:pPr>
        <w:pStyle w:val="Heading1"/>
        <w:numPr>
          <w:ilvl w:val="0"/>
          <w:numId w:val="0"/>
        </w:numPr>
        <w:rPr>
          <w:lang w:eastAsia="en-GB"/>
        </w:rPr>
      </w:pPr>
      <w:bookmarkStart w:id="14" w:name="_Toc93605510"/>
      <w:r>
        <w:rPr>
          <w:rFonts w:eastAsia="Arial"/>
        </w:rPr>
        <w:lastRenderedPageBreak/>
        <w:t>Delivering our s</w:t>
      </w:r>
      <w:r w:rsidR="13B5B39A" w:rsidRPr="6985BE82">
        <w:rPr>
          <w:rFonts w:eastAsia="Arial"/>
        </w:rPr>
        <w:t xml:space="preserve">trategic </w:t>
      </w:r>
      <w:r>
        <w:rPr>
          <w:rFonts w:eastAsia="Arial"/>
        </w:rPr>
        <w:t>o</w:t>
      </w:r>
      <w:r w:rsidR="13B5B39A" w:rsidRPr="6985BE82">
        <w:rPr>
          <w:rFonts w:eastAsia="Arial"/>
        </w:rPr>
        <w:t>bjectives</w:t>
      </w:r>
      <w:bookmarkEnd w:id="14"/>
      <w:r w:rsidR="13B5B39A" w:rsidRPr="6985BE82">
        <w:rPr>
          <w:rFonts w:eastAsia="Arial"/>
        </w:rPr>
        <w:t xml:space="preserve"> </w:t>
      </w:r>
    </w:p>
    <w:p w14:paraId="11206179" w14:textId="1B37CF16" w:rsidR="007F4107" w:rsidRDefault="43C1114F" w:rsidP="6985BE82">
      <w:pPr>
        <w:spacing w:after="0"/>
        <w:rPr>
          <w:rFonts w:eastAsia="Times New Roman" w:cs="Arial"/>
          <w:b/>
          <w:bCs/>
          <w:lang w:eastAsia="en-GB"/>
        </w:rPr>
      </w:pPr>
      <w:r w:rsidRPr="62719DAC">
        <w:rPr>
          <w:rFonts w:cs="Arial"/>
        </w:rPr>
        <w:t>Th</w:t>
      </w:r>
      <w:r w:rsidR="007D1EAB" w:rsidRPr="62719DAC">
        <w:rPr>
          <w:rFonts w:cs="Arial"/>
        </w:rPr>
        <w:t>ese</w:t>
      </w:r>
      <w:r w:rsidRPr="62719DAC">
        <w:rPr>
          <w:rFonts w:cs="Arial"/>
        </w:rPr>
        <w:t xml:space="preserve"> question</w:t>
      </w:r>
      <w:r w:rsidR="007D1EAB" w:rsidRPr="62719DAC">
        <w:rPr>
          <w:rFonts w:cs="Arial"/>
        </w:rPr>
        <w:t>s</w:t>
      </w:r>
      <w:r w:rsidRPr="62719DAC">
        <w:rPr>
          <w:rFonts w:cs="Arial"/>
        </w:rPr>
        <w:t xml:space="preserve"> </w:t>
      </w:r>
      <w:r w:rsidR="5ACD2F2B" w:rsidRPr="62719DAC">
        <w:rPr>
          <w:rFonts w:cs="Arial"/>
        </w:rPr>
        <w:t>relate</w:t>
      </w:r>
      <w:r w:rsidR="30D7960B" w:rsidRPr="62719DAC">
        <w:rPr>
          <w:rFonts w:cs="Arial"/>
        </w:rPr>
        <w:t xml:space="preserve"> to </w:t>
      </w:r>
      <w:r w:rsidR="520F56AD" w:rsidRPr="62719DAC">
        <w:rPr>
          <w:rFonts w:cs="Arial"/>
          <w:b/>
          <w:bCs/>
        </w:rPr>
        <w:t>p</w:t>
      </w:r>
      <w:r w:rsidR="75080CD9" w:rsidRPr="62719DAC">
        <w:rPr>
          <w:rFonts w:eastAsia="Times New Roman" w:cs="Arial"/>
          <w:b/>
          <w:bCs/>
          <w:lang w:eastAsia="en-GB"/>
        </w:rPr>
        <w:t>art 2</w:t>
      </w:r>
      <w:r w:rsidR="7056ED48" w:rsidRPr="62719DAC">
        <w:rPr>
          <w:rFonts w:eastAsia="Times New Roman" w:cs="Arial"/>
          <w:b/>
          <w:bCs/>
          <w:lang w:eastAsia="en-GB"/>
        </w:rPr>
        <w:t xml:space="preserve"> of our strategy (</w:t>
      </w:r>
      <w:r w:rsidR="75080CD9" w:rsidRPr="62719DAC">
        <w:rPr>
          <w:rFonts w:eastAsia="Times New Roman" w:cs="Arial"/>
          <w:b/>
          <w:bCs/>
          <w:lang w:eastAsia="en-GB"/>
        </w:rPr>
        <w:t>Delivering our strategic objectives</w:t>
      </w:r>
      <w:r w:rsidR="7056ED48" w:rsidRPr="62719DAC">
        <w:rPr>
          <w:rFonts w:eastAsia="Times New Roman" w:cs="Arial"/>
          <w:b/>
          <w:bCs/>
          <w:lang w:eastAsia="en-GB"/>
        </w:rPr>
        <w:t>)</w:t>
      </w:r>
      <w:r w:rsidR="7056ED48" w:rsidRPr="62719DAC">
        <w:rPr>
          <w:rFonts w:eastAsia="Times New Roman" w:cs="Arial"/>
          <w:lang w:eastAsia="en-GB"/>
        </w:rPr>
        <w:t>.</w:t>
      </w:r>
    </w:p>
    <w:p w14:paraId="76B8508C" w14:textId="4728A8FA" w:rsidR="6E785A1B" w:rsidRPr="00F631DC" w:rsidRDefault="6EECF54E" w:rsidP="00F631DC">
      <w:pPr>
        <w:spacing w:after="0"/>
        <w:rPr>
          <w:rFonts w:cs="Arial"/>
          <w:color w:val="000000" w:themeColor="text1"/>
        </w:rPr>
      </w:pPr>
      <w:r>
        <w:t xml:space="preserve">Our </w:t>
      </w:r>
      <w:r w:rsidRPr="62719DAC">
        <w:rPr>
          <w:rStyle w:val="normaltextrun"/>
          <w:rFonts w:cs="Arial"/>
          <w:color w:val="000000" w:themeColor="text1"/>
        </w:rPr>
        <w:t xml:space="preserve">principal objective, set out in the Environment Act, is to contribute to environmental protection and the improvement of the natural environment. </w:t>
      </w:r>
      <w:r w:rsidR="69A046C4" w:rsidRPr="62719DAC">
        <w:rPr>
          <w:rStyle w:val="normaltextrun"/>
          <w:rFonts w:cs="Arial"/>
          <w:color w:val="000000" w:themeColor="text1"/>
        </w:rPr>
        <w:t xml:space="preserve">In </w:t>
      </w:r>
      <w:r w:rsidR="20A7765B" w:rsidRPr="62719DAC">
        <w:rPr>
          <w:rStyle w:val="normaltextrun"/>
          <w:rFonts w:cs="Arial"/>
          <w:color w:val="000000" w:themeColor="text1"/>
        </w:rPr>
        <w:t>p</w:t>
      </w:r>
      <w:r w:rsidR="69A046C4" w:rsidRPr="62719DAC">
        <w:rPr>
          <w:rStyle w:val="normaltextrun"/>
          <w:rFonts w:cs="Arial"/>
          <w:color w:val="000000" w:themeColor="text1"/>
        </w:rPr>
        <w:t>art</w:t>
      </w:r>
      <w:r w:rsidRPr="62719DAC">
        <w:rPr>
          <w:rStyle w:val="normaltextrun"/>
          <w:rFonts w:cs="Arial"/>
          <w:color w:val="000000" w:themeColor="text1"/>
        </w:rPr>
        <w:t xml:space="preserve"> 2 of our </w:t>
      </w:r>
      <w:r w:rsidR="38F8540E" w:rsidRPr="62719DAC">
        <w:rPr>
          <w:rStyle w:val="normaltextrun"/>
          <w:rFonts w:cs="Arial"/>
          <w:color w:val="000000" w:themeColor="text1"/>
        </w:rPr>
        <w:t>strategy,</w:t>
      </w:r>
      <w:r w:rsidR="69A046C4" w:rsidRPr="62719DAC">
        <w:rPr>
          <w:rStyle w:val="normaltextrun"/>
          <w:rFonts w:cs="Arial"/>
          <w:color w:val="000000" w:themeColor="text1"/>
        </w:rPr>
        <w:t xml:space="preserve"> we explain that </w:t>
      </w:r>
      <w:proofErr w:type="gramStart"/>
      <w:r w:rsidRPr="62719DAC">
        <w:rPr>
          <w:rStyle w:val="normaltextrun"/>
          <w:rFonts w:cs="Arial"/>
          <w:color w:val="000000" w:themeColor="text1"/>
        </w:rPr>
        <w:t>in light of</w:t>
      </w:r>
      <w:proofErr w:type="gramEnd"/>
      <w:r w:rsidRPr="62719DAC">
        <w:rPr>
          <w:rStyle w:val="normaltextrun"/>
          <w:rFonts w:cs="Arial"/>
          <w:color w:val="000000" w:themeColor="text1"/>
        </w:rPr>
        <w:t xml:space="preserve"> this principal objective, </w:t>
      </w:r>
      <w:r w:rsidR="69A046C4" w:rsidRPr="62719DAC">
        <w:rPr>
          <w:rStyle w:val="normaltextrun"/>
          <w:rFonts w:cs="Arial"/>
          <w:color w:val="000000" w:themeColor="text1"/>
        </w:rPr>
        <w:t>o</w:t>
      </w:r>
      <w:r w:rsidR="45033A21" w:rsidRPr="62719DAC">
        <w:rPr>
          <w:rStyle w:val="normaltextrun"/>
          <w:rFonts w:cs="Arial"/>
          <w:color w:val="000000" w:themeColor="text1"/>
        </w:rPr>
        <w:t>ur mission</w:t>
      </w:r>
      <w:r w:rsidR="45033A21" w:rsidRPr="62719DAC">
        <w:rPr>
          <w:rStyle w:val="normaltextrun"/>
          <w:rFonts w:cs="Arial"/>
          <w:color w:val="000000" w:themeColor="text1"/>
          <w:lang w:val="en"/>
        </w:rPr>
        <w:t xml:space="preserve"> is to protect and improve the environment by holding government and other public authorities to account.</w:t>
      </w:r>
      <w:r w:rsidR="45033A21" w:rsidRPr="62719DAC">
        <w:rPr>
          <w:rStyle w:val="eop"/>
          <w:rFonts w:cs="Arial"/>
          <w:color w:val="000000" w:themeColor="text1"/>
        </w:rPr>
        <w:t> </w:t>
      </w:r>
      <w:r w:rsidR="69A046C4" w:rsidRPr="62719DAC">
        <w:rPr>
          <w:rStyle w:val="eop"/>
          <w:rFonts w:cs="Arial"/>
          <w:color w:val="000000" w:themeColor="text1"/>
        </w:rPr>
        <w:t>We also set out o</w:t>
      </w:r>
      <w:r w:rsidR="45033A21" w:rsidRPr="62719DAC">
        <w:rPr>
          <w:rFonts w:cs="Arial"/>
          <w:color w:val="0B0C0C"/>
        </w:rPr>
        <w:t xml:space="preserve">ur </w:t>
      </w:r>
      <w:r w:rsidR="30FDAA61" w:rsidRPr="62719DAC">
        <w:rPr>
          <w:rFonts w:cs="Arial"/>
          <w:color w:val="0B0C0C"/>
        </w:rPr>
        <w:t>four</w:t>
      </w:r>
      <w:r w:rsidRPr="62719DAC">
        <w:rPr>
          <w:rFonts w:cs="Arial"/>
          <w:color w:val="0B0C0C"/>
        </w:rPr>
        <w:t xml:space="preserve"> </w:t>
      </w:r>
      <w:r w:rsidR="45033A21" w:rsidRPr="62719DAC">
        <w:rPr>
          <w:rFonts w:cs="Arial"/>
          <w:color w:val="0B0C0C"/>
        </w:rPr>
        <w:t xml:space="preserve">strategic objectives </w:t>
      </w:r>
      <w:r w:rsidR="69A046C4" w:rsidRPr="62719DAC">
        <w:rPr>
          <w:rFonts w:cs="Arial"/>
          <w:color w:val="0B0C0C"/>
        </w:rPr>
        <w:t>for</w:t>
      </w:r>
      <w:r w:rsidR="45033A21" w:rsidRPr="62719DAC">
        <w:rPr>
          <w:rFonts w:cs="Arial"/>
          <w:color w:val="0B0C0C"/>
        </w:rPr>
        <w:t xml:space="preserve"> how we aim to achieve </w:t>
      </w:r>
      <w:r w:rsidRPr="62719DAC">
        <w:rPr>
          <w:rFonts w:cs="Arial"/>
          <w:color w:val="0B0C0C"/>
        </w:rPr>
        <w:t>this</w:t>
      </w:r>
      <w:r w:rsidR="45033A21" w:rsidRPr="62719DAC">
        <w:rPr>
          <w:rFonts w:cs="Arial"/>
          <w:color w:val="0B0C0C"/>
        </w:rPr>
        <w:t xml:space="preserve">. </w:t>
      </w:r>
    </w:p>
    <w:p w14:paraId="5AF921B1" w14:textId="228E61B6" w:rsidR="0040610E" w:rsidRDefault="0040610E" w:rsidP="0040610E">
      <w:pPr>
        <w:pStyle w:val="ListParagraph"/>
        <w:spacing w:after="0"/>
        <w:rPr>
          <w:rFonts w:cs="Arial"/>
          <w:b/>
          <w:bCs/>
          <w:color w:val="01426A"/>
        </w:rPr>
      </w:pPr>
    </w:p>
    <w:p w14:paraId="2BCCBDEE" w14:textId="724C30D3" w:rsidR="00215DE7" w:rsidRPr="00102591" w:rsidRDefault="7601464E" w:rsidP="2F8003BD">
      <w:pPr>
        <w:spacing w:beforeAutospacing="1" w:after="0" w:afterAutospacing="1"/>
        <w:rPr>
          <w:rFonts w:cs="Arial"/>
          <w:b/>
          <w:bCs/>
          <w:color w:val="01426A"/>
          <w:szCs w:val="24"/>
        </w:rPr>
      </w:pPr>
      <w:bookmarkStart w:id="15" w:name="_Hlk93407725"/>
      <w:r w:rsidRPr="2F8003BD">
        <w:rPr>
          <w:rFonts w:cs="Arial"/>
          <w:b/>
          <w:bCs/>
          <w:color w:val="01426A"/>
        </w:rPr>
        <w:t xml:space="preserve">Question 1. </w:t>
      </w:r>
      <w:r w:rsidR="411AFCF1" w:rsidRPr="2F8003BD">
        <w:rPr>
          <w:rFonts w:cs="Arial"/>
          <w:b/>
          <w:bCs/>
          <w:color w:val="01426A"/>
        </w:rPr>
        <w:t xml:space="preserve">Do you have any comments on </w:t>
      </w:r>
      <w:r w:rsidR="64666C5E" w:rsidRPr="2F8003BD">
        <w:rPr>
          <w:rStyle w:val="normaltextrun"/>
          <w:rFonts w:cs="Arial"/>
          <w:b/>
          <w:bCs/>
          <w:color w:val="01426A"/>
        </w:rPr>
        <w:t>Section 2.2 of our strategy</w:t>
      </w:r>
      <w:r w:rsidR="5E914BE4" w:rsidRPr="2F8003BD">
        <w:rPr>
          <w:rFonts w:cs="Arial"/>
          <w:b/>
          <w:bCs/>
          <w:color w:val="01426A"/>
        </w:rPr>
        <w:t xml:space="preserve"> (</w:t>
      </w:r>
      <w:r w:rsidR="40D756C9" w:rsidRPr="2F8003BD">
        <w:rPr>
          <w:rStyle w:val="normaltextrun"/>
          <w:rFonts w:cs="Arial"/>
          <w:b/>
          <w:bCs/>
          <w:color w:val="01426A"/>
        </w:rPr>
        <w:t>S</w:t>
      </w:r>
      <w:r w:rsidR="58A0B648" w:rsidRPr="2F8003BD">
        <w:rPr>
          <w:rStyle w:val="normaltextrun"/>
          <w:rFonts w:cs="Arial"/>
          <w:b/>
          <w:bCs/>
          <w:color w:val="01426A"/>
        </w:rPr>
        <w:t>ustained environmental improvement</w:t>
      </w:r>
      <w:r w:rsidR="5E914BE4" w:rsidRPr="2F8003BD">
        <w:rPr>
          <w:rStyle w:val="normaltextrun"/>
          <w:rFonts w:cs="Arial"/>
          <w:b/>
          <w:bCs/>
          <w:color w:val="01426A"/>
        </w:rPr>
        <w:t>)</w:t>
      </w:r>
      <w:r w:rsidR="64666C5E" w:rsidRPr="2F8003BD">
        <w:rPr>
          <w:rStyle w:val="normaltextrun"/>
          <w:rFonts w:cs="Arial"/>
          <w:b/>
          <w:bCs/>
          <w:color w:val="01426A"/>
        </w:rPr>
        <w:t>?</w:t>
      </w:r>
      <w:bookmarkEnd w:id="15"/>
    </w:p>
    <w:tbl>
      <w:tblPr>
        <w:tblStyle w:val="TableGrid"/>
        <w:tblW w:w="9630" w:type="dxa"/>
        <w:tblLayout w:type="fixed"/>
        <w:tblLook w:val="06A0" w:firstRow="1" w:lastRow="0" w:firstColumn="1" w:lastColumn="0" w:noHBand="1" w:noVBand="1"/>
      </w:tblPr>
      <w:tblGrid>
        <w:gridCol w:w="9630"/>
      </w:tblGrid>
      <w:tr w:rsidR="001F3957" w14:paraId="46F4B3CE" w14:textId="77777777" w:rsidTr="2F800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2940F5B1" w14:textId="77777777" w:rsidR="001F3957" w:rsidRDefault="001F3957" w:rsidP="00072F7C">
            <w:pPr>
              <w:rPr>
                <w:b w:val="0"/>
                <w:szCs w:val="24"/>
              </w:rPr>
            </w:pPr>
          </w:p>
          <w:p w14:paraId="3C1E5813" w14:textId="77777777" w:rsidR="001F3957" w:rsidRDefault="001F3957" w:rsidP="00072F7C">
            <w:pPr>
              <w:rPr>
                <w:b w:val="0"/>
                <w:szCs w:val="24"/>
              </w:rPr>
            </w:pPr>
          </w:p>
          <w:p w14:paraId="7325A365" w14:textId="77777777" w:rsidR="001F3957" w:rsidRDefault="001F3957" w:rsidP="00072F7C">
            <w:pPr>
              <w:rPr>
                <w:b w:val="0"/>
                <w:szCs w:val="24"/>
              </w:rPr>
            </w:pPr>
          </w:p>
          <w:p w14:paraId="05FA5960" w14:textId="77777777" w:rsidR="001F3957" w:rsidRDefault="001F3957" w:rsidP="00072F7C">
            <w:pPr>
              <w:rPr>
                <w:b w:val="0"/>
                <w:szCs w:val="24"/>
              </w:rPr>
            </w:pPr>
          </w:p>
          <w:p w14:paraId="704358C4" w14:textId="73C4ECD8" w:rsidR="001F3957" w:rsidRDefault="001F3957" w:rsidP="00072F7C">
            <w:pPr>
              <w:rPr>
                <w:b w:val="0"/>
                <w:szCs w:val="24"/>
              </w:rPr>
            </w:pPr>
          </w:p>
          <w:p w14:paraId="62B14D70" w14:textId="77777777" w:rsidR="001F3957" w:rsidRDefault="001F3957" w:rsidP="00072F7C">
            <w:pPr>
              <w:rPr>
                <w:szCs w:val="24"/>
              </w:rPr>
            </w:pPr>
          </w:p>
        </w:tc>
      </w:tr>
    </w:tbl>
    <w:p w14:paraId="66562113" w14:textId="6CABFB77" w:rsidR="2F8003BD" w:rsidRDefault="2F8003BD" w:rsidP="2F8003BD">
      <w:pPr>
        <w:spacing w:beforeAutospacing="1" w:afterAutospacing="1"/>
        <w:rPr>
          <w:rFonts w:cs="Arial"/>
          <w:b/>
          <w:bCs/>
          <w:color w:val="01426A"/>
        </w:rPr>
      </w:pPr>
    </w:p>
    <w:p w14:paraId="25C33DB5" w14:textId="251195FB" w:rsidR="00215DE7" w:rsidRPr="00102591" w:rsidRDefault="5147B488" w:rsidP="2F8003BD">
      <w:pPr>
        <w:spacing w:beforeAutospacing="1" w:afterAutospacing="1"/>
        <w:rPr>
          <w:rFonts w:cs="Arial"/>
          <w:b/>
          <w:bCs/>
          <w:color w:val="01426A"/>
          <w:szCs w:val="24"/>
        </w:rPr>
      </w:pPr>
      <w:r w:rsidRPr="2F8003BD">
        <w:rPr>
          <w:rFonts w:cs="Arial"/>
          <w:b/>
          <w:bCs/>
          <w:color w:val="01426A"/>
        </w:rPr>
        <w:t xml:space="preserve">Question 2. </w:t>
      </w:r>
      <w:r w:rsidR="1A27C645" w:rsidRPr="2F8003BD">
        <w:rPr>
          <w:rFonts w:cs="Arial"/>
          <w:b/>
          <w:bCs/>
          <w:color w:val="01426A"/>
        </w:rPr>
        <w:t xml:space="preserve">Do you have any comments on </w:t>
      </w:r>
      <w:r w:rsidR="64666C5E" w:rsidRPr="2F8003BD">
        <w:rPr>
          <w:rFonts w:cs="Arial"/>
          <w:b/>
          <w:bCs/>
          <w:color w:val="01426A"/>
        </w:rPr>
        <w:t>Section 2.3 of our strategy</w:t>
      </w:r>
      <w:r w:rsidR="5E914BE4" w:rsidRPr="2F8003BD">
        <w:rPr>
          <w:rFonts w:cs="Arial"/>
          <w:b/>
          <w:bCs/>
          <w:color w:val="01426A"/>
        </w:rPr>
        <w:t xml:space="preserve"> (</w:t>
      </w:r>
      <w:r w:rsidR="477EA437" w:rsidRPr="2F8003BD">
        <w:rPr>
          <w:rStyle w:val="normaltextrun"/>
          <w:rFonts w:cs="Arial"/>
          <w:b/>
          <w:bCs/>
          <w:color w:val="01426A"/>
        </w:rPr>
        <w:t>Better environmental law, better implemented</w:t>
      </w:r>
      <w:r w:rsidR="5E914BE4" w:rsidRPr="2F8003BD">
        <w:rPr>
          <w:rStyle w:val="normaltextrun"/>
          <w:rFonts w:cs="Arial"/>
          <w:b/>
          <w:bCs/>
          <w:color w:val="01426A"/>
        </w:rPr>
        <w:t>)</w:t>
      </w:r>
      <w:r w:rsidR="64666C5E" w:rsidRPr="2F8003BD">
        <w:rPr>
          <w:rStyle w:val="normaltextrun"/>
          <w:rFonts w:cs="Arial"/>
          <w:b/>
          <w:bCs/>
          <w:color w:val="01426A"/>
        </w:rPr>
        <w:t>?</w:t>
      </w:r>
    </w:p>
    <w:tbl>
      <w:tblPr>
        <w:tblStyle w:val="TableGrid"/>
        <w:tblW w:w="9630" w:type="dxa"/>
        <w:tblLayout w:type="fixed"/>
        <w:tblLook w:val="06A0" w:firstRow="1" w:lastRow="0" w:firstColumn="1" w:lastColumn="0" w:noHBand="1" w:noVBand="1"/>
      </w:tblPr>
      <w:tblGrid>
        <w:gridCol w:w="9630"/>
      </w:tblGrid>
      <w:tr w:rsidR="001F3957" w14:paraId="730BB3D2" w14:textId="77777777" w:rsidTr="2F800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DE59084" w14:textId="77777777" w:rsidR="001F3957" w:rsidRDefault="001F3957" w:rsidP="00072F7C">
            <w:pPr>
              <w:rPr>
                <w:b w:val="0"/>
                <w:szCs w:val="24"/>
              </w:rPr>
            </w:pPr>
          </w:p>
          <w:p w14:paraId="6AE619E0" w14:textId="77777777" w:rsidR="001F3957" w:rsidRDefault="001F3957" w:rsidP="00072F7C">
            <w:pPr>
              <w:rPr>
                <w:b w:val="0"/>
                <w:szCs w:val="24"/>
              </w:rPr>
            </w:pPr>
          </w:p>
          <w:p w14:paraId="187BA562" w14:textId="77777777" w:rsidR="001F3957" w:rsidRDefault="001F3957" w:rsidP="00072F7C">
            <w:pPr>
              <w:rPr>
                <w:b w:val="0"/>
                <w:szCs w:val="24"/>
              </w:rPr>
            </w:pPr>
          </w:p>
          <w:p w14:paraId="5A844F95" w14:textId="77777777" w:rsidR="001F3957" w:rsidRDefault="001F3957" w:rsidP="00072F7C">
            <w:pPr>
              <w:rPr>
                <w:b w:val="0"/>
                <w:szCs w:val="24"/>
              </w:rPr>
            </w:pPr>
          </w:p>
          <w:p w14:paraId="60388323" w14:textId="77777777" w:rsidR="001F3957" w:rsidRDefault="001F3957" w:rsidP="00CC4B9C">
            <w:pPr>
              <w:ind w:left="0"/>
              <w:rPr>
                <w:szCs w:val="24"/>
              </w:rPr>
            </w:pPr>
          </w:p>
        </w:tc>
      </w:tr>
    </w:tbl>
    <w:p w14:paraId="2BD7B4D1" w14:textId="3FEADE30" w:rsidR="2F8003BD" w:rsidRDefault="2F8003BD" w:rsidP="2F8003BD">
      <w:pPr>
        <w:spacing w:beforeAutospacing="1" w:afterAutospacing="1"/>
        <w:rPr>
          <w:rFonts w:cs="Arial"/>
          <w:b/>
          <w:bCs/>
          <w:color w:val="01426A"/>
        </w:rPr>
      </w:pPr>
    </w:p>
    <w:p w14:paraId="35C25C50" w14:textId="0A6E754C" w:rsidR="00481640" w:rsidRPr="00E3195E" w:rsidRDefault="0886EE6E" w:rsidP="2F8003BD">
      <w:pPr>
        <w:spacing w:beforeAutospacing="1" w:afterAutospacing="1"/>
        <w:rPr>
          <w:rStyle w:val="normaltextrun"/>
          <w:rFonts w:cs="Arial"/>
          <w:b/>
          <w:bCs/>
          <w:color w:val="01426A"/>
          <w:szCs w:val="24"/>
        </w:rPr>
      </w:pPr>
      <w:r w:rsidRPr="2F8003BD">
        <w:rPr>
          <w:rFonts w:cs="Arial"/>
          <w:b/>
          <w:bCs/>
          <w:color w:val="01426A"/>
        </w:rPr>
        <w:t xml:space="preserve">Question 3. </w:t>
      </w:r>
      <w:r w:rsidR="2DBC27EC" w:rsidRPr="2F8003BD">
        <w:rPr>
          <w:rFonts w:cs="Arial"/>
          <w:b/>
          <w:bCs/>
          <w:color w:val="01426A"/>
        </w:rPr>
        <w:t xml:space="preserve">Do you have any comments on </w:t>
      </w:r>
      <w:r w:rsidR="028E3DC1" w:rsidRPr="2F8003BD">
        <w:rPr>
          <w:rFonts w:cs="Arial"/>
          <w:b/>
          <w:bCs/>
          <w:color w:val="01426A"/>
        </w:rPr>
        <w:t>s</w:t>
      </w:r>
      <w:r w:rsidR="028E3DC1" w:rsidRPr="2F8003BD">
        <w:rPr>
          <w:rStyle w:val="normaltextrun"/>
          <w:rFonts w:cs="Arial"/>
          <w:b/>
          <w:bCs/>
          <w:color w:val="01426A"/>
        </w:rPr>
        <w:t>ection 2.4 of our strategy</w:t>
      </w:r>
      <w:r w:rsidR="5E914BE4" w:rsidRPr="2F8003BD">
        <w:rPr>
          <w:rStyle w:val="normaltextrun"/>
          <w:rFonts w:cs="Arial"/>
          <w:b/>
          <w:bCs/>
          <w:color w:val="01426A"/>
        </w:rPr>
        <w:t xml:space="preserve"> (</w:t>
      </w:r>
      <w:r w:rsidR="5B1831DF" w:rsidRPr="2F8003BD">
        <w:rPr>
          <w:rStyle w:val="normaltextrun"/>
          <w:rFonts w:cs="Arial"/>
          <w:b/>
          <w:bCs/>
          <w:color w:val="01426A"/>
        </w:rPr>
        <w:t>Improved compliance with environmental law</w:t>
      </w:r>
      <w:r w:rsidR="5E914BE4" w:rsidRPr="2F8003BD">
        <w:rPr>
          <w:rStyle w:val="normaltextrun"/>
          <w:rFonts w:cs="Arial"/>
          <w:b/>
          <w:bCs/>
          <w:color w:val="01426A"/>
        </w:rPr>
        <w:t>)</w:t>
      </w:r>
      <w:r w:rsidR="028E3DC1" w:rsidRPr="2F8003BD">
        <w:rPr>
          <w:rStyle w:val="normaltextrun"/>
          <w:rFonts w:cs="Arial"/>
          <w:b/>
          <w:bCs/>
          <w:color w:val="01426A"/>
        </w:rPr>
        <w:t>?</w:t>
      </w:r>
    </w:p>
    <w:tbl>
      <w:tblPr>
        <w:tblStyle w:val="TableGrid"/>
        <w:tblW w:w="9630" w:type="dxa"/>
        <w:tblLayout w:type="fixed"/>
        <w:tblLook w:val="06A0" w:firstRow="1" w:lastRow="0" w:firstColumn="1" w:lastColumn="0" w:noHBand="1" w:noVBand="1"/>
      </w:tblPr>
      <w:tblGrid>
        <w:gridCol w:w="9630"/>
      </w:tblGrid>
      <w:tr w:rsidR="001F3957" w14:paraId="0C26E840" w14:textId="77777777" w:rsidTr="680FD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53EFFAEC" w14:textId="77777777" w:rsidR="001F3957" w:rsidRDefault="001F3957" w:rsidP="00072F7C">
            <w:pPr>
              <w:rPr>
                <w:b w:val="0"/>
                <w:szCs w:val="24"/>
              </w:rPr>
            </w:pPr>
          </w:p>
          <w:p w14:paraId="387A1D6E" w14:textId="77777777" w:rsidR="001F3957" w:rsidRDefault="001F3957" w:rsidP="00072F7C">
            <w:pPr>
              <w:rPr>
                <w:b w:val="0"/>
                <w:szCs w:val="24"/>
              </w:rPr>
            </w:pPr>
          </w:p>
          <w:p w14:paraId="3FC7DBCE" w14:textId="77777777" w:rsidR="001F3957" w:rsidRDefault="001F3957" w:rsidP="00072F7C">
            <w:pPr>
              <w:rPr>
                <w:b w:val="0"/>
                <w:szCs w:val="24"/>
              </w:rPr>
            </w:pPr>
          </w:p>
          <w:p w14:paraId="71483551" w14:textId="77777777" w:rsidR="001F3957" w:rsidRDefault="001F3957" w:rsidP="00072F7C">
            <w:pPr>
              <w:rPr>
                <w:b w:val="0"/>
                <w:szCs w:val="24"/>
              </w:rPr>
            </w:pPr>
          </w:p>
          <w:p w14:paraId="7A324933" w14:textId="77777777" w:rsidR="001F3957" w:rsidRDefault="001F3957" w:rsidP="00072F7C">
            <w:pPr>
              <w:rPr>
                <w:b w:val="0"/>
                <w:szCs w:val="24"/>
              </w:rPr>
            </w:pPr>
          </w:p>
          <w:p w14:paraId="762F3591" w14:textId="77777777" w:rsidR="001F3957" w:rsidRDefault="001F3957" w:rsidP="00072F7C">
            <w:pPr>
              <w:rPr>
                <w:szCs w:val="24"/>
              </w:rPr>
            </w:pPr>
          </w:p>
        </w:tc>
      </w:tr>
    </w:tbl>
    <w:p w14:paraId="7E524153" w14:textId="004A7598" w:rsidR="00481640" w:rsidRPr="00E3195E" w:rsidRDefault="701EE20C" w:rsidP="2F8003BD">
      <w:pPr>
        <w:spacing w:beforeAutospacing="1" w:afterAutospacing="1"/>
        <w:rPr>
          <w:rStyle w:val="normaltextrun"/>
          <w:rFonts w:cs="Arial"/>
          <w:b/>
          <w:bCs/>
          <w:color w:val="01426A"/>
          <w:szCs w:val="24"/>
        </w:rPr>
      </w:pPr>
      <w:r w:rsidRPr="2F8003BD">
        <w:rPr>
          <w:rFonts w:cs="Arial"/>
          <w:b/>
          <w:bCs/>
          <w:color w:val="01426A"/>
        </w:rPr>
        <w:t xml:space="preserve">Question 4. </w:t>
      </w:r>
      <w:r w:rsidR="1A27C645" w:rsidRPr="2F8003BD">
        <w:rPr>
          <w:rFonts w:cs="Arial"/>
          <w:b/>
          <w:bCs/>
          <w:color w:val="01426A"/>
        </w:rPr>
        <w:t xml:space="preserve">Do you have any comments on </w:t>
      </w:r>
      <w:r w:rsidR="028E3DC1" w:rsidRPr="2F8003BD">
        <w:rPr>
          <w:rFonts w:cs="Arial"/>
          <w:b/>
          <w:bCs/>
          <w:color w:val="01426A"/>
        </w:rPr>
        <w:t>s</w:t>
      </w:r>
      <w:r w:rsidR="028E3DC1" w:rsidRPr="2F8003BD">
        <w:rPr>
          <w:rStyle w:val="normaltextrun"/>
          <w:b/>
          <w:bCs/>
          <w:color w:val="06426A"/>
        </w:rPr>
        <w:t>ection 2.5 of our strategy</w:t>
      </w:r>
      <w:r w:rsidR="5E914BE4" w:rsidRPr="2F8003BD">
        <w:rPr>
          <w:rStyle w:val="normaltextrun"/>
          <w:b/>
          <w:bCs/>
          <w:color w:val="06426A"/>
        </w:rPr>
        <w:t xml:space="preserve"> (</w:t>
      </w:r>
      <w:r w:rsidR="477EA437" w:rsidRPr="2F8003BD">
        <w:rPr>
          <w:rStyle w:val="normaltextrun"/>
          <w:rFonts w:cs="Arial"/>
          <w:b/>
          <w:bCs/>
          <w:color w:val="01426A"/>
        </w:rPr>
        <w:t>Organisational excellence and influence</w:t>
      </w:r>
      <w:r w:rsidR="5E914BE4" w:rsidRPr="2F8003BD">
        <w:rPr>
          <w:rStyle w:val="normaltextrun"/>
          <w:rFonts w:cs="Arial"/>
          <w:b/>
          <w:bCs/>
          <w:color w:val="01426A"/>
        </w:rPr>
        <w:t>)</w:t>
      </w:r>
      <w:r w:rsidR="028E3DC1" w:rsidRPr="2F8003BD">
        <w:rPr>
          <w:rStyle w:val="normaltextrun"/>
          <w:rFonts w:cs="Arial"/>
          <w:b/>
          <w:bCs/>
          <w:color w:val="01426A"/>
        </w:rPr>
        <w:t>?</w:t>
      </w:r>
    </w:p>
    <w:tbl>
      <w:tblPr>
        <w:tblStyle w:val="TableGrid"/>
        <w:tblW w:w="9630" w:type="dxa"/>
        <w:tblLayout w:type="fixed"/>
        <w:tblLook w:val="06A0" w:firstRow="1" w:lastRow="0" w:firstColumn="1" w:lastColumn="0" w:noHBand="1" w:noVBand="1"/>
      </w:tblPr>
      <w:tblGrid>
        <w:gridCol w:w="9630"/>
      </w:tblGrid>
      <w:tr w:rsidR="001F3957" w14:paraId="307B9609"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35E1C3DB" w14:textId="77777777" w:rsidR="001F3957" w:rsidRDefault="001F3957" w:rsidP="00072F7C">
            <w:pPr>
              <w:rPr>
                <w:b w:val="0"/>
                <w:szCs w:val="24"/>
              </w:rPr>
            </w:pPr>
          </w:p>
          <w:p w14:paraId="31236DCB" w14:textId="77777777" w:rsidR="001F3957" w:rsidRDefault="001F3957" w:rsidP="00072F7C">
            <w:pPr>
              <w:rPr>
                <w:b w:val="0"/>
                <w:szCs w:val="24"/>
              </w:rPr>
            </w:pPr>
          </w:p>
          <w:p w14:paraId="3737D84B" w14:textId="77777777" w:rsidR="001F3957" w:rsidRDefault="001F3957" w:rsidP="00072F7C">
            <w:pPr>
              <w:rPr>
                <w:b w:val="0"/>
                <w:szCs w:val="24"/>
              </w:rPr>
            </w:pPr>
          </w:p>
          <w:p w14:paraId="74717D06" w14:textId="77777777" w:rsidR="001F3957" w:rsidRDefault="001F3957" w:rsidP="00072F7C">
            <w:pPr>
              <w:rPr>
                <w:b w:val="0"/>
                <w:szCs w:val="24"/>
              </w:rPr>
            </w:pPr>
          </w:p>
          <w:p w14:paraId="40D64FD5" w14:textId="77777777" w:rsidR="001F3957" w:rsidRDefault="001F3957" w:rsidP="00072F7C">
            <w:pPr>
              <w:rPr>
                <w:b w:val="0"/>
                <w:szCs w:val="24"/>
              </w:rPr>
            </w:pPr>
          </w:p>
          <w:p w14:paraId="78C17392" w14:textId="77777777" w:rsidR="001F3957" w:rsidRDefault="001F3957" w:rsidP="00072F7C">
            <w:pPr>
              <w:rPr>
                <w:szCs w:val="24"/>
              </w:rPr>
            </w:pPr>
          </w:p>
        </w:tc>
      </w:tr>
    </w:tbl>
    <w:p w14:paraId="363007CE" w14:textId="1EFD7820" w:rsidR="006356CC" w:rsidRPr="006356CC" w:rsidRDefault="16814237" w:rsidP="2F8003BD">
      <w:pPr>
        <w:rPr>
          <w:b/>
          <w:bCs/>
          <w:color w:val="01426A"/>
          <w:szCs w:val="24"/>
        </w:rPr>
      </w:pPr>
      <w:r w:rsidRPr="006356CC">
        <w:rPr>
          <w:b/>
          <w:bCs/>
          <w:color w:val="01426A"/>
          <w:shd w:val="clear" w:color="auto" w:fill="FFFFFF"/>
        </w:rPr>
        <w:t xml:space="preserve">Question 5. </w:t>
      </w:r>
      <w:r w:rsidR="028E3DC1" w:rsidRPr="006356CC">
        <w:rPr>
          <w:b/>
          <w:bCs/>
          <w:color w:val="01426A"/>
          <w:shd w:val="clear" w:color="auto" w:fill="FFFFFF"/>
        </w:rPr>
        <w:t xml:space="preserve">Do you have any comments on </w:t>
      </w:r>
      <w:r w:rsidR="4BC451D1" w:rsidRPr="006356CC">
        <w:rPr>
          <w:b/>
          <w:bCs/>
          <w:color w:val="01426A"/>
          <w:shd w:val="clear" w:color="auto" w:fill="FFFFFF"/>
        </w:rPr>
        <w:t xml:space="preserve">whether </w:t>
      </w:r>
      <w:r w:rsidR="028E3DC1" w:rsidRPr="006356CC">
        <w:rPr>
          <w:b/>
          <w:bCs/>
          <w:color w:val="01426A"/>
          <w:shd w:val="clear" w:color="auto" w:fill="FFFFFF"/>
        </w:rPr>
        <w:t xml:space="preserve">our </w:t>
      </w:r>
      <w:r w:rsidR="4BC451D1" w:rsidRPr="006356CC">
        <w:rPr>
          <w:b/>
          <w:bCs/>
          <w:color w:val="01426A"/>
          <w:shd w:val="clear" w:color="auto" w:fill="FFFFFF"/>
        </w:rPr>
        <w:t>four</w:t>
      </w:r>
      <w:r w:rsidR="028E3DC1" w:rsidRPr="006356CC">
        <w:rPr>
          <w:b/>
          <w:bCs/>
          <w:color w:val="01426A"/>
          <w:shd w:val="clear" w:color="auto" w:fill="FFFFFF"/>
        </w:rPr>
        <w:t xml:space="preserve"> strategic objectives</w:t>
      </w:r>
      <w:r w:rsidR="4BC451D1" w:rsidRPr="006356CC">
        <w:rPr>
          <w:b/>
          <w:bCs/>
          <w:color w:val="01426A"/>
          <w:shd w:val="clear" w:color="auto" w:fill="FFFFFF"/>
        </w:rPr>
        <w:t xml:space="preserve"> will lead us to </w:t>
      </w:r>
      <w:r w:rsidR="028E3DC1" w:rsidRPr="006356CC">
        <w:rPr>
          <w:rStyle w:val="normaltextrun"/>
          <w:rFonts w:cs="Arial"/>
          <w:b/>
          <w:bCs/>
          <w:color w:val="01426A"/>
          <w:shd w:val="clear" w:color="auto" w:fill="FFFFFF"/>
        </w:rPr>
        <w:t>pursue our principal objective and achieve our mission</w:t>
      </w:r>
      <w:r w:rsidR="4BC451D1" w:rsidRPr="006356CC">
        <w:rPr>
          <w:rStyle w:val="normaltextrun"/>
          <w:rFonts w:cs="Arial"/>
          <w:b/>
          <w:bCs/>
          <w:color w:val="01426A"/>
          <w:shd w:val="clear" w:color="auto" w:fill="FFFFFF"/>
        </w:rPr>
        <w:t>?</w:t>
      </w:r>
      <w:r w:rsidR="028E3DC1" w:rsidRPr="006356CC">
        <w:rPr>
          <w:rStyle w:val="normaltextrun"/>
          <w:rFonts w:cs="Arial"/>
          <w:b/>
          <w:bCs/>
          <w:color w:val="01426A"/>
          <w:shd w:val="clear" w:color="auto" w:fill="FFFFFF"/>
        </w:rPr>
        <w:t xml:space="preserve"> </w:t>
      </w:r>
    </w:p>
    <w:tbl>
      <w:tblPr>
        <w:tblStyle w:val="TableGrid"/>
        <w:tblW w:w="9630" w:type="dxa"/>
        <w:tblLayout w:type="fixed"/>
        <w:tblLook w:val="06A0" w:firstRow="1" w:lastRow="0" w:firstColumn="1" w:lastColumn="0" w:noHBand="1" w:noVBand="1"/>
      </w:tblPr>
      <w:tblGrid>
        <w:gridCol w:w="9630"/>
      </w:tblGrid>
      <w:tr w:rsidR="006356CC" w14:paraId="33D8D109" w14:textId="77777777" w:rsidTr="00F2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6BA84A91" w14:textId="77777777" w:rsidR="006356CC" w:rsidRDefault="006356CC" w:rsidP="00F25DDF">
            <w:pPr>
              <w:rPr>
                <w:b w:val="0"/>
                <w:szCs w:val="24"/>
              </w:rPr>
            </w:pPr>
          </w:p>
          <w:p w14:paraId="3241899F" w14:textId="77777777" w:rsidR="006356CC" w:rsidRDefault="006356CC" w:rsidP="00F25DDF">
            <w:pPr>
              <w:rPr>
                <w:b w:val="0"/>
                <w:szCs w:val="24"/>
              </w:rPr>
            </w:pPr>
          </w:p>
          <w:p w14:paraId="174976CD" w14:textId="77777777" w:rsidR="006356CC" w:rsidRDefault="006356CC" w:rsidP="00F25DDF">
            <w:pPr>
              <w:rPr>
                <w:b w:val="0"/>
                <w:szCs w:val="24"/>
              </w:rPr>
            </w:pPr>
          </w:p>
          <w:p w14:paraId="785F485F" w14:textId="77777777" w:rsidR="006356CC" w:rsidRDefault="006356CC" w:rsidP="00F25DDF">
            <w:pPr>
              <w:rPr>
                <w:b w:val="0"/>
                <w:szCs w:val="24"/>
              </w:rPr>
            </w:pPr>
          </w:p>
          <w:p w14:paraId="7A6863A9" w14:textId="77777777" w:rsidR="006356CC" w:rsidRDefault="006356CC" w:rsidP="00F25DDF">
            <w:pPr>
              <w:rPr>
                <w:b w:val="0"/>
                <w:szCs w:val="24"/>
              </w:rPr>
            </w:pPr>
          </w:p>
          <w:p w14:paraId="11C4540A" w14:textId="77777777" w:rsidR="006356CC" w:rsidRDefault="006356CC" w:rsidP="00F25DDF">
            <w:pPr>
              <w:rPr>
                <w:szCs w:val="24"/>
              </w:rPr>
            </w:pPr>
          </w:p>
        </w:tc>
      </w:tr>
    </w:tbl>
    <w:p w14:paraId="6C406FEB" w14:textId="5DC1E785" w:rsidR="007F4107" w:rsidRDefault="272E17BB" w:rsidP="00102591">
      <w:pPr>
        <w:pStyle w:val="Heading1"/>
        <w:numPr>
          <w:ilvl w:val="0"/>
          <w:numId w:val="0"/>
        </w:numPr>
        <w:rPr>
          <w:rFonts w:eastAsia="Arial"/>
          <w:highlight w:val="yellow"/>
        </w:rPr>
      </w:pPr>
      <w:bookmarkStart w:id="16" w:name="_Toc93605511"/>
      <w:r w:rsidRPr="680FDA74">
        <w:rPr>
          <w:rFonts w:eastAsia="Arial"/>
        </w:rPr>
        <w:t>How we will prioritise</w:t>
      </w:r>
      <w:bookmarkEnd w:id="16"/>
    </w:p>
    <w:p w14:paraId="61AA5AE9" w14:textId="098EC05B" w:rsidR="007F4107" w:rsidRDefault="70141CCA" w:rsidP="6985BE82">
      <w:pPr>
        <w:spacing w:after="0"/>
        <w:rPr>
          <w:rFonts w:cs="Arial"/>
          <w:b/>
          <w:bCs/>
        </w:rPr>
      </w:pPr>
      <w:r w:rsidRPr="6985BE82">
        <w:rPr>
          <w:rFonts w:cs="Arial"/>
          <w:color w:val="000000" w:themeColor="text1"/>
        </w:rPr>
        <w:t xml:space="preserve">This question relates to </w:t>
      </w:r>
      <w:r w:rsidRPr="6985BE82">
        <w:rPr>
          <w:rFonts w:cs="Arial"/>
          <w:b/>
          <w:bCs/>
          <w:color w:val="000000" w:themeColor="text1"/>
        </w:rPr>
        <w:t>section</w:t>
      </w:r>
      <w:r w:rsidRPr="6985BE82">
        <w:rPr>
          <w:rFonts w:cs="Arial"/>
          <w:color w:val="000000" w:themeColor="text1"/>
        </w:rPr>
        <w:t xml:space="preserve"> </w:t>
      </w:r>
      <w:r w:rsidR="1E86F468" w:rsidRPr="4A23D586">
        <w:rPr>
          <w:rStyle w:val="normaltextrun"/>
          <w:rFonts w:cs="Arial"/>
          <w:b/>
          <w:bCs/>
          <w:shd w:val="clear" w:color="auto" w:fill="FFFFFF"/>
        </w:rPr>
        <w:t xml:space="preserve">3.2 </w:t>
      </w:r>
      <w:r w:rsidR="08C12FA5">
        <w:rPr>
          <w:rStyle w:val="normaltextrun"/>
          <w:rFonts w:cs="Arial"/>
          <w:b/>
          <w:bCs/>
          <w:shd w:val="clear" w:color="auto" w:fill="FFFFFF"/>
        </w:rPr>
        <w:t>of our strategy (</w:t>
      </w:r>
      <w:r w:rsidR="1E86F468" w:rsidRPr="4A23D586">
        <w:rPr>
          <w:rStyle w:val="normaltextrun"/>
          <w:rFonts w:cs="Arial"/>
          <w:b/>
          <w:bCs/>
          <w:shd w:val="clear" w:color="auto" w:fill="FFFFFF"/>
        </w:rPr>
        <w:t>How we will prioritise</w:t>
      </w:r>
      <w:r w:rsidR="08C12FA5">
        <w:rPr>
          <w:rStyle w:val="normaltextrun"/>
          <w:rFonts w:cs="Arial"/>
          <w:b/>
          <w:bCs/>
          <w:shd w:val="clear" w:color="auto" w:fill="FFFFFF"/>
        </w:rPr>
        <w:t>)</w:t>
      </w:r>
      <w:r w:rsidR="03103070">
        <w:rPr>
          <w:rStyle w:val="normaltextrun"/>
          <w:rFonts w:cs="Arial"/>
          <w:b/>
          <w:bCs/>
          <w:shd w:val="clear" w:color="auto" w:fill="FFFFFF"/>
        </w:rPr>
        <w:t xml:space="preserve"> </w:t>
      </w:r>
      <w:r w:rsidR="03103070" w:rsidRPr="05849D58">
        <w:rPr>
          <w:rStyle w:val="normaltextrun"/>
          <w:rFonts w:cs="Arial"/>
          <w:shd w:val="clear" w:color="auto" w:fill="FFFFFF"/>
        </w:rPr>
        <w:t xml:space="preserve">and </w:t>
      </w:r>
      <w:r w:rsidR="03103070">
        <w:rPr>
          <w:rStyle w:val="normaltextrun"/>
          <w:rFonts w:cs="Arial"/>
          <w:b/>
          <w:bCs/>
          <w:shd w:val="clear" w:color="auto" w:fill="FFFFFF"/>
        </w:rPr>
        <w:t xml:space="preserve">section </w:t>
      </w:r>
      <w:r w:rsidR="21A3393B">
        <w:rPr>
          <w:rStyle w:val="normaltextrun"/>
          <w:rFonts w:cs="Arial"/>
          <w:b/>
          <w:bCs/>
          <w:shd w:val="clear" w:color="auto" w:fill="FFFFFF"/>
        </w:rPr>
        <w:t>4</w:t>
      </w:r>
      <w:r w:rsidR="03103070">
        <w:rPr>
          <w:rStyle w:val="normaltextrun"/>
          <w:rFonts w:cs="Arial"/>
          <w:b/>
          <w:bCs/>
          <w:shd w:val="clear" w:color="auto" w:fill="FFFFFF"/>
        </w:rPr>
        <w:t>.3 of our enforcement policy</w:t>
      </w:r>
      <w:r w:rsidR="03103070" w:rsidRPr="00265151">
        <w:t xml:space="preserve"> </w:t>
      </w:r>
      <w:r w:rsidR="03103070">
        <w:rPr>
          <w:rStyle w:val="normaltextrun"/>
          <w:rFonts w:cs="Arial"/>
          <w:b/>
          <w:bCs/>
          <w:shd w:val="clear" w:color="auto" w:fill="FFFFFF"/>
        </w:rPr>
        <w:t>(</w:t>
      </w:r>
      <w:r w:rsidR="03103070" w:rsidRPr="00265151">
        <w:rPr>
          <w:rStyle w:val="normaltextrun"/>
          <w:rFonts w:cs="Arial"/>
          <w:b/>
          <w:bCs/>
          <w:shd w:val="clear" w:color="auto" w:fill="FFFFFF"/>
        </w:rPr>
        <w:t xml:space="preserve">Step 3 </w:t>
      </w:r>
      <w:r w:rsidR="03103070">
        <w:rPr>
          <w:rStyle w:val="normaltextrun"/>
          <w:rFonts w:cs="Arial"/>
          <w:b/>
          <w:bCs/>
          <w:shd w:val="clear" w:color="auto" w:fill="FFFFFF"/>
        </w:rPr>
        <w:t>-</w:t>
      </w:r>
      <w:r w:rsidR="03103070" w:rsidRPr="00265151">
        <w:rPr>
          <w:rStyle w:val="normaltextrun"/>
          <w:rFonts w:cs="Arial"/>
          <w:b/>
          <w:bCs/>
          <w:shd w:val="clear" w:color="auto" w:fill="FFFFFF"/>
        </w:rPr>
        <w:t xml:space="preserve"> prioritisation</w:t>
      </w:r>
      <w:r w:rsidR="03103070">
        <w:rPr>
          <w:rStyle w:val="normaltextrun"/>
          <w:rFonts w:cs="Arial"/>
          <w:b/>
          <w:bCs/>
          <w:shd w:val="clear" w:color="auto" w:fill="FFFFFF"/>
        </w:rPr>
        <w:t>)</w:t>
      </w:r>
      <w:r w:rsidR="08C12FA5" w:rsidRPr="00011FC4">
        <w:rPr>
          <w:rStyle w:val="normaltextrun"/>
          <w:rFonts w:cs="Arial"/>
          <w:shd w:val="clear" w:color="auto" w:fill="FFFFFF"/>
        </w:rPr>
        <w:t>.</w:t>
      </w:r>
    </w:p>
    <w:p w14:paraId="199F1A66" w14:textId="1C19026F" w:rsidR="00481640" w:rsidRPr="007D1EAB" w:rsidRDefault="431D94BD" w:rsidP="007D1EAB">
      <w:pPr>
        <w:spacing w:beforeAutospacing="1" w:afterAutospacing="1"/>
        <w:rPr>
          <w:rFonts w:cs="Arial"/>
          <w:color w:val="000000" w:themeColor="text1"/>
        </w:rPr>
      </w:pPr>
      <w:r w:rsidRPr="332929D8">
        <w:rPr>
          <w:rStyle w:val="normaltextrun"/>
          <w:rFonts w:cs="Arial"/>
          <w:color w:val="000000" w:themeColor="text1"/>
        </w:rPr>
        <w:lastRenderedPageBreak/>
        <w:t xml:space="preserve">As a small organisation we must target </w:t>
      </w:r>
      <w:r w:rsidRPr="332929D8">
        <w:rPr>
          <w:rFonts w:cs="Arial"/>
          <w:color w:val="000000" w:themeColor="text1"/>
        </w:rPr>
        <w:t>our capability and resources to have the most impact against our mission and objectives.</w:t>
      </w:r>
      <w:r w:rsidR="0B743DA9" w:rsidRPr="332929D8">
        <w:rPr>
          <w:rFonts w:cs="Arial"/>
          <w:color w:val="000000" w:themeColor="text1"/>
        </w:rPr>
        <w:t xml:space="preserve"> Our strategy sets out our approach to prioritising</w:t>
      </w:r>
      <w:r w:rsidR="159E206B" w:rsidRPr="332929D8">
        <w:rPr>
          <w:rFonts w:cs="Arial"/>
          <w:color w:val="000000" w:themeColor="text1"/>
        </w:rPr>
        <w:t xml:space="preserve">. </w:t>
      </w:r>
      <w:r w:rsidR="7A027AC4" w:rsidRPr="332929D8">
        <w:rPr>
          <w:rFonts w:cs="Arial"/>
          <w:color w:val="000000" w:themeColor="text1"/>
        </w:rPr>
        <w:t>In addition, s</w:t>
      </w:r>
      <w:r w:rsidR="159E206B" w:rsidRPr="332929D8">
        <w:rPr>
          <w:rFonts w:cs="Arial"/>
          <w:color w:val="000000" w:themeColor="text1"/>
        </w:rPr>
        <w:t xml:space="preserve">pecific considerations which apply to the prioritisation of our enforcement </w:t>
      </w:r>
      <w:r w:rsidR="1FA7CD55" w:rsidRPr="332929D8">
        <w:rPr>
          <w:rFonts w:cs="Arial"/>
          <w:color w:val="000000" w:themeColor="text1"/>
        </w:rPr>
        <w:t xml:space="preserve">activities are highlighted in our enforcement policy. </w:t>
      </w:r>
    </w:p>
    <w:p w14:paraId="2BA2F861" w14:textId="60AA35BD" w:rsidR="001F3957" w:rsidRDefault="3C21CBF1" w:rsidP="2F8003BD">
      <w:pPr>
        <w:spacing w:after="0"/>
        <w:rPr>
          <w:rFonts w:cs="Arial"/>
          <w:b/>
          <w:bCs/>
          <w:color w:val="01426A"/>
          <w:szCs w:val="24"/>
        </w:rPr>
      </w:pPr>
      <w:r w:rsidRPr="2F8003BD">
        <w:rPr>
          <w:rFonts w:cs="Arial"/>
          <w:b/>
          <w:bCs/>
          <w:color w:val="01426A"/>
        </w:rPr>
        <w:t xml:space="preserve">Question 6. </w:t>
      </w:r>
      <w:r w:rsidR="7FA09A27" w:rsidRPr="2F8003BD">
        <w:rPr>
          <w:rFonts w:cs="Arial"/>
          <w:b/>
          <w:bCs/>
          <w:color w:val="01426A"/>
        </w:rPr>
        <w:t xml:space="preserve">Do you have any comments on our approach to prioritisation? </w:t>
      </w:r>
    </w:p>
    <w:p w14:paraId="1C3E035D" w14:textId="77777777" w:rsidR="00102591" w:rsidRPr="00481640" w:rsidRDefault="00102591" w:rsidP="00102591">
      <w:pPr>
        <w:pStyle w:val="ListParagraph"/>
        <w:spacing w:after="0"/>
        <w:ind w:left="1080"/>
        <w:rPr>
          <w:rFonts w:cs="Arial"/>
          <w:b/>
          <w:bCs/>
          <w:color w:val="01426A"/>
        </w:rPr>
      </w:pPr>
    </w:p>
    <w:tbl>
      <w:tblPr>
        <w:tblStyle w:val="TableGrid"/>
        <w:tblW w:w="9630" w:type="dxa"/>
        <w:tblLayout w:type="fixed"/>
        <w:tblLook w:val="06A0" w:firstRow="1" w:lastRow="0" w:firstColumn="1" w:lastColumn="0" w:noHBand="1" w:noVBand="1"/>
      </w:tblPr>
      <w:tblGrid>
        <w:gridCol w:w="9630"/>
      </w:tblGrid>
      <w:tr w:rsidR="001F3957" w14:paraId="501B980B"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E740159" w14:textId="77777777" w:rsidR="001F3957" w:rsidRDefault="001F3957" w:rsidP="00072F7C">
            <w:pPr>
              <w:rPr>
                <w:b w:val="0"/>
                <w:szCs w:val="24"/>
              </w:rPr>
            </w:pPr>
          </w:p>
          <w:p w14:paraId="4364BD46" w14:textId="77777777" w:rsidR="001F3957" w:rsidRDefault="001F3957" w:rsidP="00072F7C">
            <w:pPr>
              <w:rPr>
                <w:b w:val="0"/>
                <w:szCs w:val="24"/>
              </w:rPr>
            </w:pPr>
          </w:p>
          <w:p w14:paraId="0ABE0FB5" w14:textId="77777777" w:rsidR="001F3957" w:rsidRDefault="001F3957" w:rsidP="00072F7C">
            <w:pPr>
              <w:rPr>
                <w:b w:val="0"/>
                <w:szCs w:val="24"/>
              </w:rPr>
            </w:pPr>
          </w:p>
          <w:p w14:paraId="386D4E19" w14:textId="77777777" w:rsidR="001F3957" w:rsidRDefault="001F3957" w:rsidP="00072F7C">
            <w:pPr>
              <w:rPr>
                <w:b w:val="0"/>
                <w:szCs w:val="24"/>
              </w:rPr>
            </w:pPr>
          </w:p>
          <w:p w14:paraId="5459E986" w14:textId="77777777" w:rsidR="001F3957" w:rsidRDefault="001F3957" w:rsidP="00072F7C">
            <w:pPr>
              <w:rPr>
                <w:b w:val="0"/>
                <w:szCs w:val="24"/>
              </w:rPr>
            </w:pPr>
          </w:p>
          <w:p w14:paraId="1860AEB8" w14:textId="77777777" w:rsidR="001F3957" w:rsidRDefault="001F3957" w:rsidP="00072F7C">
            <w:pPr>
              <w:rPr>
                <w:szCs w:val="24"/>
              </w:rPr>
            </w:pPr>
          </w:p>
        </w:tc>
      </w:tr>
    </w:tbl>
    <w:p w14:paraId="60FD2C80" w14:textId="08A57C4E" w:rsidR="007F4107" w:rsidRPr="004857F3" w:rsidRDefault="272E17BB" w:rsidP="00102591">
      <w:pPr>
        <w:pStyle w:val="Heading1"/>
        <w:numPr>
          <w:ilvl w:val="0"/>
          <w:numId w:val="0"/>
        </w:numPr>
        <w:rPr>
          <w:rFonts w:eastAsia="Arial"/>
        </w:rPr>
      </w:pPr>
      <w:bookmarkStart w:id="17" w:name="_Toc93605512"/>
      <w:r w:rsidRPr="680FDA74">
        <w:rPr>
          <w:rFonts w:eastAsia="Arial"/>
        </w:rPr>
        <w:t>Enforcement</w:t>
      </w:r>
      <w:bookmarkEnd w:id="17"/>
    </w:p>
    <w:p w14:paraId="606AF1C0" w14:textId="05337649" w:rsidR="007F4107" w:rsidRDefault="2B8CD357" w:rsidP="4A23D586">
      <w:pPr>
        <w:spacing w:after="0"/>
        <w:rPr>
          <w:rFonts w:cs="Arial"/>
        </w:rPr>
      </w:pPr>
      <w:r w:rsidRPr="14E9D6B1">
        <w:rPr>
          <w:rFonts w:cs="Arial"/>
          <w:color w:val="000000" w:themeColor="text1"/>
        </w:rPr>
        <w:t>Th</w:t>
      </w:r>
      <w:r w:rsidR="007D1EAB">
        <w:rPr>
          <w:rFonts w:cs="Arial"/>
          <w:color w:val="000000" w:themeColor="text1"/>
        </w:rPr>
        <w:t>ese</w:t>
      </w:r>
      <w:r w:rsidRPr="14E9D6B1">
        <w:rPr>
          <w:rFonts w:cs="Arial"/>
          <w:color w:val="000000" w:themeColor="text1"/>
        </w:rPr>
        <w:t xml:space="preserve"> question</w:t>
      </w:r>
      <w:r w:rsidR="007D1EAB">
        <w:rPr>
          <w:rFonts w:cs="Arial"/>
          <w:color w:val="000000" w:themeColor="text1"/>
        </w:rPr>
        <w:t>s</w:t>
      </w:r>
      <w:r w:rsidRPr="14E9D6B1">
        <w:rPr>
          <w:rFonts w:cs="Arial"/>
          <w:color w:val="000000" w:themeColor="text1"/>
        </w:rPr>
        <w:t xml:space="preserve"> relate to </w:t>
      </w:r>
      <w:r w:rsidRPr="00011FC4">
        <w:rPr>
          <w:rFonts w:cs="Arial"/>
          <w:b/>
          <w:bCs/>
          <w:color w:val="000000" w:themeColor="text1"/>
        </w:rPr>
        <w:t>section</w:t>
      </w:r>
      <w:r w:rsidRPr="14E9D6B1">
        <w:rPr>
          <w:rFonts w:cs="Arial"/>
          <w:color w:val="000000" w:themeColor="text1"/>
        </w:rPr>
        <w:t xml:space="preserve"> </w:t>
      </w:r>
      <w:r w:rsidR="6EE777BE" w:rsidRPr="4A23D586">
        <w:rPr>
          <w:rStyle w:val="normaltextrun"/>
          <w:rFonts w:cs="Arial"/>
          <w:b/>
          <w:bCs/>
          <w:shd w:val="clear" w:color="auto" w:fill="FFFFFF"/>
        </w:rPr>
        <w:t>3.4 </w:t>
      </w:r>
      <w:r w:rsidR="08C12FA5">
        <w:rPr>
          <w:rStyle w:val="normaltextrun"/>
          <w:rFonts w:cs="Arial"/>
          <w:b/>
          <w:bCs/>
          <w:shd w:val="clear" w:color="auto" w:fill="FFFFFF"/>
        </w:rPr>
        <w:t>of our strategy (</w:t>
      </w:r>
      <w:r w:rsidR="6EE777BE" w:rsidRPr="4A23D586">
        <w:rPr>
          <w:rStyle w:val="normaltextrun"/>
          <w:rFonts w:cs="Arial"/>
          <w:b/>
          <w:bCs/>
          <w:shd w:val="clear" w:color="auto" w:fill="FFFFFF"/>
        </w:rPr>
        <w:t>Enforcement</w:t>
      </w:r>
      <w:r w:rsidR="08C12FA5">
        <w:rPr>
          <w:rStyle w:val="normaltextrun"/>
          <w:rFonts w:cs="Arial"/>
          <w:b/>
          <w:bCs/>
          <w:shd w:val="clear" w:color="auto" w:fill="FFFFFF"/>
        </w:rPr>
        <w:t>)</w:t>
      </w:r>
      <w:r w:rsidR="6EE777BE" w:rsidRPr="4A23D586">
        <w:rPr>
          <w:rStyle w:val="eop"/>
          <w:rFonts w:cs="Arial"/>
          <w:b/>
          <w:bCs/>
          <w:shd w:val="clear" w:color="auto" w:fill="FFFFFF"/>
        </w:rPr>
        <w:t> </w:t>
      </w:r>
      <w:r w:rsidR="28E09B04" w:rsidRPr="4A23D586">
        <w:rPr>
          <w:rStyle w:val="eop"/>
          <w:rFonts w:cs="Arial"/>
          <w:shd w:val="clear" w:color="auto" w:fill="FFFFFF"/>
        </w:rPr>
        <w:t xml:space="preserve">and </w:t>
      </w:r>
      <w:r w:rsidR="03103070">
        <w:rPr>
          <w:rFonts w:cs="Arial"/>
          <w:b/>
          <w:bCs/>
          <w:shd w:val="clear" w:color="auto" w:fill="FFFFFF"/>
        </w:rPr>
        <w:t xml:space="preserve">section </w:t>
      </w:r>
      <w:r w:rsidR="2FEFFB62">
        <w:rPr>
          <w:rFonts w:cs="Arial"/>
          <w:b/>
          <w:bCs/>
          <w:shd w:val="clear" w:color="auto" w:fill="FFFFFF"/>
        </w:rPr>
        <w:t>4</w:t>
      </w:r>
      <w:r w:rsidR="03103070">
        <w:rPr>
          <w:rFonts w:cs="Arial"/>
          <w:b/>
          <w:bCs/>
          <w:shd w:val="clear" w:color="auto" w:fill="FFFFFF"/>
        </w:rPr>
        <w:t>.2 of our</w:t>
      </w:r>
      <w:r w:rsidR="237F8837" w:rsidRPr="4A23D586">
        <w:rPr>
          <w:rFonts w:cs="Arial"/>
          <w:b/>
          <w:bCs/>
          <w:shd w:val="clear" w:color="auto" w:fill="FFFFFF"/>
        </w:rPr>
        <w:t xml:space="preserve"> </w:t>
      </w:r>
      <w:r w:rsidR="03103070">
        <w:rPr>
          <w:rFonts w:cs="Arial"/>
          <w:b/>
          <w:bCs/>
        </w:rPr>
        <w:t>e</w:t>
      </w:r>
      <w:r w:rsidR="50357D1C" w:rsidRPr="4A23D586">
        <w:rPr>
          <w:rFonts w:cs="Arial"/>
          <w:b/>
          <w:bCs/>
        </w:rPr>
        <w:t xml:space="preserve">nforcement </w:t>
      </w:r>
      <w:r w:rsidR="03103070">
        <w:rPr>
          <w:rFonts w:cs="Arial"/>
          <w:b/>
          <w:bCs/>
        </w:rPr>
        <w:t>p</w:t>
      </w:r>
      <w:r w:rsidR="50357D1C" w:rsidRPr="4A23D586">
        <w:rPr>
          <w:rFonts w:cs="Arial"/>
          <w:b/>
          <w:bCs/>
        </w:rPr>
        <w:t>olicy</w:t>
      </w:r>
      <w:r w:rsidR="03103070">
        <w:rPr>
          <w:rFonts w:cs="Arial"/>
          <w:b/>
          <w:bCs/>
        </w:rPr>
        <w:t xml:space="preserve"> (</w:t>
      </w:r>
      <w:r w:rsidR="03103070" w:rsidRPr="00265151">
        <w:rPr>
          <w:rFonts w:cs="Arial"/>
          <w:b/>
          <w:bCs/>
        </w:rPr>
        <w:t xml:space="preserve">Step 2 </w:t>
      </w:r>
      <w:r w:rsidR="03103070">
        <w:rPr>
          <w:rFonts w:cs="Arial"/>
          <w:b/>
          <w:bCs/>
        </w:rPr>
        <w:t>-</w:t>
      </w:r>
      <w:r w:rsidR="03103070" w:rsidRPr="00265151">
        <w:rPr>
          <w:rFonts w:cs="Arial"/>
          <w:b/>
          <w:bCs/>
        </w:rPr>
        <w:t xml:space="preserve"> serious failure</w:t>
      </w:r>
      <w:r w:rsidR="08C12FA5">
        <w:rPr>
          <w:rFonts w:cs="Arial"/>
          <w:b/>
          <w:bCs/>
        </w:rPr>
        <w:t>)</w:t>
      </w:r>
      <w:r w:rsidR="256133D5" w:rsidRPr="00011FC4">
        <w:rPr>
          <w:rFonts w:cs="Arial"/>
        </w:rPr>
        <w:t>.</w:t>
      </w:r>
    </w:p>
    <w:p w14:paraId="3BD59792" w14:textId="067F0C82" w:rsidR="375EDE23" w:rsidRDefault="001E22FD" w:rsidP="6985BE82">
      <w:pPr>
        <w:spacing w:after="0"/>
        <w:rPr>
          <w:rFonts w:cs="Arial"/>
        </w:rPr>
      </w:pPr>
      <w:r>
        <w:rPr>
          <w:rFonts w:cs="Arial"/>
        </w:rPr>
        <w:t>O</w:t>
      </w:r>
      <w:r w:rsidR="4ABB2C6E" w:rsidRPr="00432691">
        <w:rPr>
          <w:rFonts w:cs="Arial"/>
        </w:rPr>
        <w:t xml:space="preserve">ur </w:t>
      </w:r>
      <w:r w:rsidR="0E14D372" w:rsidRPr="6985BE82">
        <w:rPr>
          <w:rFonts w:cs="Arial"/>
        </w:rPr>
        <w:t>e</w:t>
      </w:r>
      <w:r w:rsidR="4ABB2C6E" w:rsidRPr="6985BE82">
        <w:rPr>
          <w:rFonts w:cs="Arial"/>
        </w:rPr>
        <w:t xml:space="preserve">nforcement </w:t>
      </w:r>
      <w:r w:rsidR="0E14D372" w:rsidRPr="6985BE82">
        <w:rPr>
          <w:rFonts w:cs="Arial"/>
        </w:rPr>
        <w:t>p</w:t>
      </w:r>
      <w:r w:rsidR="4ABB2C6E" w:rsidRPr="6985BE82">
        <w:rPr>
          <w:rFonts w:cs="Arial"/>
        </w:rPr>
        <w:t>olicy set</w:t>
      </w:r>
      <w:r>
        <w:rPr>
          <w:rFonts w:cs="Arial"/>
        </w:rPr>
        <w:t>s</w:t>
      </w:r>
      <w:r w:rsidR="4ABB2C6E" w:rsidRPr="6985BE82">
        <w:rPr>
          <w:rFonts w:cs="Arial"/>
        </w:rPr>
        <w:t xml:space="preserve"> out how we</w:t>
      </w:r>
      <w:r w:rsidR="4BFCC573" w:rsidRPr="6985BE82">
        <w:rPr>
          <w:rFonts w:cs="Arial"/>
        </w:rPr>
        <w:t xml:space="preserve"> will determine whether a </w:t>
      </w:r>
      <w:r w:rsidR="0E14D372" w:rsidRPr="6985BE82">
        <w:rPr>
          <w:rFonts w:cs="Arial"/>
        </w:rPr>
        <w:t xml:space="preserve">suspected </w:t>
      </w:r>
      <w:r w:rsidR="4BFCC573" w:rsidRPr="6985BE82">
        <w:rPr>
          <w:rFonts w:cs="Arial"/>
        </w:rPr>
        <w:t>failure to comply with environmental law by a public authority is serious. We have also set out how we will determine whether any harm</w:t>
      </w:r>
      <w:r w:rsidR="0E14D372" w:rsidRPr="6985BE82">
        <w:rPr>
          <w:rFonts w:cs="Arial"/>
        </w:rPr>
        <w:t xml:space="preserve"> to people or the environment</w:t>
      </w:r>
      <w:r w:rsidR="4BFCC573" w:rsidRPr="6985BE82">
        <w:rPr>
          <w:rFonts w:cs="Arial"/>
        </w:rPr>
        <w:t xml:space="preserve"> that might be associated with </w:t>
      </w:r>
      <w:r w:rsidR="75508C79" w:rsidRPr="6985BE82">
        <w:rPr>
          <w:rFonts w:cs="Arial"/>
        </w:rPr>
        <w:t xml:space="preserve">such a failure could amount to serious damage. </w:t>
      </w:r>
      <w:r w:rsidR="6E430A74" w:rsidRPr="6985BE82">
        <w:rPr>
          <w:rFonts w:cs="Arial"/>
        </w:rPr>
        <w:t xml:space="preserve">We explain that these are both important tests we must consider when </w:t>
      </w:r>
      <w:r w:rsidR="5F5034AA" w:rsidRPr="6985BE82">
        <w:rPr>
          <w:rFonts w:cs="Arial"/>
        </w:rPr>
        <w:t xml:space="preserve">we </w:t>
      </w:r>
      <w:r w:rsidR="6E430A74" w:rsidRPr="6985BE82">
        <w:rPr>
          <w:rFonts w:cs="Arial"/>
        </w:rPr>
        <w:t>use our enforcement powers.</w:t>
      </w:r>
    </w:p>
    <w:p w14:paraId="19537439" w14:textId="3235B120" w:rsidR="00102591" w:rsidRPr="00102591" w:rsidRDefault="796ABD6D" w:rsidP="2F8003BD">
      <w:pPr>
        <w:pStyle w:val="CommentText"/>
        <w:spacing w:after="160" w:line="240" w:lineRule="auto"/>
        <w:rPr>
          <w:rFonts w:cs="Arial"/>
          <w:b/>
          <w:bCs/>
          <w:color w:val="01426A"/>
          <w:sz w:val="24"/>
          <w:szCs w:val="24"/>
        </w:rPr>
      </w:pPr>
      <w:r w:rsidRPr="2F8003BD">
        <w:rPr>
          <w:rFonts w:cs="Arial"/>
          <w:b/>
          <w:bCs/>
          <w:color w:val="01426A"/>
          <w:sz w:val="24"/>
          <w:szCs w:val="24"/>
        </w:rPr>
        <w:t xml:space="preserve">Question 7. </w:t>
      </w:r>
      <w:r w:rsidR="38800AC0" w:rsidRPr="2F8003BD">
        <w:rPr>
          <w:rFonts w:cs="Arial"/>
          <w:b/>
          <w:bCs/>
          <w:color w:val="01426A"/>
          <w:sz w:val="24"/>
          <w:szCs w:val="24"/>
        </w:rPr>
        <w:t xml:space="preserve">Do you have any comments on our approach to determining </w:t>
      </w:r>
      <w:r w:rsidR="07744C2A" w:rsidRPr="2F8003BD">
        <w:rPr>
          <w:rFonts w:cs="Arial"/>
          <w:b/>
          <w:bCs/>
          <w:color w:val="01426A"/>
          <w:sz w:val="24"/>
          <w:szCs w:val="24"/>
        </w:rPr>
        <w:t xml:space="preserve">whether a failure is </w:t>
      </w:r>
      <w:r w:rsidR="38800AC0" w:rsidRPr="2F8003BD">
        <w:rPr>
          <w:rFonts w:cs="Arial"/>
          <w:b/>
          <w:bCs/>
          <w:color w:val="01426A"/>
          <w:sz w:val="24"/>
          <w:szCs w:val="24"/>
        </w:rPr>
        <w:t>serious?</w:t>
      </w:r>
    </w:p>
    <w:tbl>
      <w:tblPr>
        <w:tblStyle w:val="TableGrid"/>
        <w:tblW w:w="0" w:type="auto"/>
        <w:tblLayout w:type="fixed"/>
        <w:tblLook w:val="06A0" w:firstRow="1" w:lastRow="0" w:firstColumn="1" w:lastColumn="0" w:noHBand="1" w:noVBand="1"/>
      </w:tblPr>
      <w:tblGrid>
        <w:gridCol w:w="9630"/>
      </w:tblGrid>
      <w:tr w:rsidR="001F3957" w14:paraId="58246DF5" w14:textId="77777777" w:rsidTr="00072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64F24197" w14:textId="77777777" w:rsidR="001F3957" w:rsidRDefault="001F3957" w:rsidP="00072F7C">
            <w:pPr>
              <w:rPr>
                <w:b w:val="0"/>
                <w:szCs w:val="24"/>
              </w:rPr>
            </w:pPr>
          </w:p>
          <w:p w14:paraId="3CCB1C44" w14:textId="77777777" w:rsidR="001F3957" w:rsidRDefault="001F3957" w:rsidP="00072F7C">
            <w:pPr>
              <w:rPr>
                <w:b w:val="0"/>
                <w:szCs w:val="24"/>
              </w:rPr>
            </w:pPr>
          </w:p>
          <w:p w14:paraId="57083172" w14:textId="77777777" w:rsidR="001F3957" w:rsidRDefault="001F3957" w:rsidP="00072F7C">
            <w:pPr>
              <w:rPr>
                <w:b w:val="0"/>
                <w:szCs w:val="24"/>
              </w:rPr>
            </w:pPr>
          </w:p>
          <w:p w14:paraId="705DCCF6" w14:textId="77777777" w:rsidR="001F3957" w:rsidRDefault="001F3957" w:rsidP="00072F7C">
            <w:pPr>
              <w:rPr>
                <w:b w:val="0"/>
                <w:szCs w:val="24"/>
              </w:rPr>
            </w:pPr>
          </w:p>
          <w:p w14:paraId="598CDE72" w14:textId="77777777" w:rsidR="001F3957" w:rsidRDefault="001F3957" w:rsidP="00072F7C">
            <w:pPr>
              <w:rPr>
                <w:b w:val="0"/>
                <w:szCs w:val="24"/>
              </w:rPr>
            </w:pPr>
          </w:p>
          <w:p w14:paraId="0C3E969B" w14:textId="77777777" w:rsidR="001F3957" w:rsidRDefault="001F3957" w:rsidP="00072F7C">
            <w:pPr>
              <w:rPr>
                <w:szCs w:val="24"/>
              </w:rPr>
            </w:pPr>
          </w:p>
        </w:tc>
      </w:tr>
    </w:tbl>
    <w:p w14:paraId="25A0429B" w14:textId="5895021D" w:rsidR="00D270A9" w:rsidRDefault="00D270A9" w:rsidP="00D270A9">
      <w:pPr>
        <w:pStyle w:val="ListParagraph"/>
        <w:spacing w:before="0" w:after="160" w:line="259" w:lineRule="auto"/>
        <w:rPr>
          <w:rFonts w:cs="Arial"/>
          <w:b/>
          <w:color w:val="01426A"/>
        </w:rPr>
      </w:pPr>
    </w:p>
    <w:p w14:paraId="677EF1EB" w14:textId="0C13A6FB" w:rsidR="00153FAF" w:rsidRDefault="00153FAF" w:rsidP="00D270A9">
      <w:pPr>
        <w:pStyle w:val="ListParagraph"/>
        <w:spacing w:before="0" w:after="160" w:line="259" w:lineRule="auto"/>
        <w:rPr>
          <w:rFonts w:cs="Arial"/>
          <w:b/>
          <w:color w:val="01426A"/>
        </w:rPr>
      </w:pPr>
    </w:p>
    <w:p w14:paraId="68F9A028" w14:textId="77777777" w:rsidR="00153FAF" w:rsidRPr="00D270A9" w:rsidRDefault="00153FAF" w:rsidP="00D270A9">
      <w:pPr>
        <w:pStyle w:val="ListParagraph"/>
        <w:spacing w:before="0" w:after="160" w:line="259" w:lineRule="auto"/>
        <w:rPr>
          <w:rFonts w:cs="Arial"/>
          <w:b/>
          <w:color w:val="01426A"/>
        </w:rPr>
      </w:pPr>
    </w:p>
    <w:p w14:paraId="40EC0590" w14:textId="16CD0B7A" w:rsidR="001F3957" w:rsidRPr="00457473" w:rsidRDefault="2C3DFF5D" w:rsidP="2F8003BD">
      <w:pPr>
        <w:spacing w:before="0" w:after="160" w:line="259" w:lineRule="auto"/>
        <w:rPr>
          <w:rFonts w:cs="Arial"/>
          <w:b/>
          <w:bCs/>
          <w:color w:val="01426A"/>
          <w:szCs w:val="24"/>
        </w:rPr>
      </w:pPr>
      <w:r w:rsidRPr="2F8003BD">
        <w:rPr>
          <w:rFonts w:cs="Arial"/>
          <w:b/>
          <w:bCs/>
          <w:color w:val="01426A"/>
        </w:rPr>
        <w:t xml:space="preserve">Question 8. </w:t>
      </w:r>
      <w:r w:rsidR="38800AC0" w:rsidRPr="2F8003BD">
        <w:rPr>
          <w:rFonts w:cs="Arial"/>
          <w:b/>
          <w:bCs/>
          <w:color w:val="01426A"/>
        </w:rPr>
        <w:t>Do you have any comments on our approach to determining</w:t>
      </w:r>
      <w:r w:rsidR="511EA992" w:rsidRPr="2F8003BD">
        <w:rPr>
          <w:rFonts w:cs="Arial"/>
          <w:b/>
          <w:bCs/>
          <w:color w:val="01426A"/>
        </w:rPr>
        <w:t xml:space="preserve"> whether damage is</w:t>
      </w:r>
      <w:r w:rsidR="38800AC0" w:rsidRPr="2F8003BD">
        <w:rPr>
          <w:rFonts w:cs="Arial"/>
          <w:b/>
          <w:bCs/>
          <w:color w:val="01426A"/>
        </w:rPr>
        <w:t xml:space="preserve"> serious?</w:t>
      </w:r>
    </w:p>
    <w:tbl>
      <w:tblPr>
        <w:tblStyle w:val="TableGrid"/>
        <w:tblW w:w="9630" w:type="dxa"/>
        <w:tblLayout w:type="fixed"/>
        <w:tblLook w:val="06A0" w:firstRow="1" w:lastRow="0" w:firstColumn="1" w:lastColumn="0" w:noHBand="1" w:noVBand="1"/>
      </w:tblPr>
      <w:tblGrid>
        <w:gridCol w:w="9630"/>
      </w:tblGrid>
      <w:tr w:rsidR="001F3957" w14:paraId="60E6822A" w14:textId="77777777" w:rsidTr="0048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399E2946" w14:textId="77777777" w:rsidR="001F3957" w:rsidRDefault="001F3957" w:rsidP="00072F7C">
            <w:pPr>
              <w:rPr>
                <w:b w:val="0"/>
                <w:szCs w:val="24"/>
              </w:rPr>
            </w:pPr>
          </w:p>
          <w:p w14:paraId="03A2329B" w14:textId="77777777" w:rsidR="001F3957" w:rsidRDefault="001F3957" w:rsidP="00072F7C">
            <w:pPr>
              <w:rPr>
                <w:b w:val="0"/>
                <w:szCs w:val="24"/>
              </w:rPr>
            </w:pPr>
          </w:p>
          <w:p w14:paraId="007C256D" w14:textId="77777777" w:rsidR="001F3957" w:rsidRDefault="001F3957" w:rsidP="00072F7C">
            <w:pPr>
              <w:rPr>
                <w:b w:val="0"/>
                <w:szCs w:val="24"/>
              </w:rPr>
            </w:pPr>
          </w:p>
          <w:p w14:paraId="35B47428" w14:textId="77777777" w:rsidR="001F3957" w:rsidRDefault="001F3957" w:rsidP="00072F7C">
            <w:pPr>
              <w:rPr>
                <w:b w:val="0"/>
                <w:szCs w:val="24"/>
              </w:rPr>
            </w:pPr>
          </w:p>
          <w:p w14:paraId="66D8E6CA" w14:textId="77777777" w:rsidR="001F3957" w:rsidRDefault="001F3957" w:rsidP="00072F7C">
            <w:pPr>
              <w:rPr>
                <w:b w:val="0"/>
                <w:szCs w:val="24"/>
              </w:rPr>
            </w:pPr>
          </w:p>
          <w:p w14:paraId="2A1ACAE5" w14:textId="77777777" w:rsidR="001F3957" w:rsidRDefault="001F3957" w:rsidP="00072F7C">
            <w:pPr>
              <w:rPr>
                <w:szCs w:val="24"/>
              </w:rPr>
            </w:pPr>
          </w:p>
        </w:tc>
      </w:tr>
    </w:tbl>
    <w:p w14:paraId="4620ECD7" w14:textId="7D8A02B3" w:rsidR="00481640" w:rsidRDefault="73690C24" w:rsidP="2F8003BD">
      <w:pPr>
        <w:spacing w:after="0"/>
        <w:rPr>
          <w:rFonts w:cs="Arial"/>
          <w:b/>
          <w:bCs/>
          <w:color w:val="01426A"/>
          <w:szCs w:val="24"/>
        </w:rPr>
      </w:pPr>
      <w:r w:rsidRPr="2F8003BD">
        <w:rPr>
          <w:rFonts w:cs="Arial"/>
          <w:b/>
          <w:bCs/>
          <w:color w:val="01426A"/>
        </w:rPr>
        <w:t xml:space="preserve">Question 9. </w:t>
      </w:r>
      <w:r w:rsidR="4ED302D0" w:rsidRPr="2F8003BD">
        <w:rPr>
          <w:rFonts w:cs="Arial"/>
          <w:b/>
          <w:bCs/>
          <w:color w:val="01426A"/>
        </w:rPr>
        <w:t xml:space="preserve">Do you have any other comments on our approach to enforcement? </w:t>
      </w:r>
    </w:p>
    <w:p w14:paraId="06E3E392" w14:textId="77777777" w:rsidR="00102591" w:rsidRPr="00481640" w:rsidRDefault="00102591" w:rsidP="00102591">
      <w:pPr>
        <w:pStyle w:val="ListParagraph"/>
        <w:spacing w:after="0"/>
        <w:ind w:left="1080"/>
        <w:rPr>
          <w:rFonts w:cs="Arial"/>
          <w:b/>
          <w:bCs/>
          <w:color w:val="01426A"/>
        </w:rPr>
      </w:pPr>
    </w:p>
    <w:tbl>
      <w:tblPr>
        <w:tblStyle w:val="TableGrid"/>
        <w:tblW w:w="0" w:type="auto"/>
        <w:tblLayout w:type="fixed"/>
        <w:tblLook w:val="06A0" w:firstRow="1" w:lastRow="0" w:firstColumn="1" w:lastColumn="0" w:noHBand="1" w:noVBand="1"/>
      </w:tblPr>
      <w:tblGrid>
        <w:gridCol w:w="9630"/>
      </w:tblGrid>
      <w:tr w:rsidR="00481640" w14:paraId="2FDD4E8D" w14:textId="77777777" w:rsidTr="00E72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82ABBF5" w14:textId="77777777" w:rsidR="00481640" w:rsidRDefault="00481640" w:rsidP="00E72949">
            <w:pPr>
              <w:rPr>
                <w:b w:val="0"/>
                <w:szCs w:val="24"/>
              </w:rPr>
            </w:pPr>
          </w:p>
          <w:p w14:paraId="1A79ADA0" w14:textId="77777777" w:rsidR="00481640" w:rsidRDefault="00481640" w:rsidP="00E72949">
            <w:pPr>
              <w:rPr>
                <w:b w:val="0"/>
                <w:szCs w:val="24"/>
              </w:rPr>
            </w:pPr>
          </w:p>
          <w:p w14:paraId="4906A446" w14:textId="77777777" w:rsidR="00481640" w:rsidRDefault="00481640" w:rsidP="00E72949">
            <w:pPr>
              <w:rPr>
                <w:b w:val="0"/>
                <w:szCs w:val="24"/>
              </w:rPr>
            </w:pPr>
          </w:p>
          <w:p w14:paraId="1ED8E068" w14:textId="77777777" w:rsidR="00481640" w:rsidRDefault="00481640" w:rsidP="00E72949">
            <w:pPr>
              <w:rPr>
                <w:b w:val="0"/>
                <w:szCs w:val="24"/>
              </w:rPr>
            </w:pPr>
          </w:p>
          <w:p w14:paraId="0125BA7F" w14:textId="77777777" w:rsidR="00481640" w:rsidRDefault="00481640" w:rsidP="00E72949">
            <w:pPr>
              <w:rPr>
                <w:b w:val="0"/>
                <w:szCs w:val="24"/>
              </w:rPr>
            </w:pPr>
          </w:p>
          <w:p w14:paraId="1F703CE8" w14:textId="77777777" w:rsidR="00481640" w:rsidRDefault="00481640" w:rsidP="00E72949">
            <w:pPr>
              <w:rPr>
                <w:szCs w:val="24"/>
              </w:rPr>
            </w:pPr>
          </w:p>
        </w:tc>
      </w:tr>
    </w:tbl>
    <w:p w14:paraId="7194BB4F" w14:textId="4C70911F" w:rsidR="007F4107" w:rsidRDefault="1CCCFB4C" w:rsidP="00102591">
      <w:pPr>
        <w:pStyle w:val="Heading1"/>
        <w:numPr>
          <w:ilvl w:val="0"/>
          <w:numId w:val="0"/>
        </w:numPr>
        <w:rPr>
          <w:rFonts w:eastAsia="Arial"/>
        </w:rPr>
      </w:pPr>
      <w:bookmarkStart w:id="18" w:name="_Toc93605513"/>
      <w:r w:rsidRPr="680FDA74">
        <w:rPr>
          <w:rFonts w:eastAsia="Arial"/>
        </w:rPr>
        <w:t>Scrutinising E</w:t>
      </w:r>
      <w:r w:rsidR="45DEF016" w:rsidRPr="680FDA74">
        <w:rPr>
          <w:rFonts w:eastAsia="Arial"/>
        </w:rPr>
        <w:t xml:space="preserve">nvironmental </w:t>
      </w:r>
      <w:r w:rsidRPr="680FDA74">
        <w:rPr>
          <w:rFonts w:eastAsia="Arial"/>
        </w:rPr>
        <w:t>I</w:t>
      </w:r>
      <w:r w:rsidR="45DEF016" w:rsidRPr="680FDA74">
        <w:rPr>
          <w:rFonts w:eastAsia="Arial"/>
        </w:rPr>
        <w:t xml:space="preserve">mprovement </w:t>
      </w:r>
      <w:r w:rsidRPr="680FDA74">
        <w:rPr>
          <w:rFonts w:eastAsia="Arial"/>
        </w:rPr>
        <w:t>P</w:t>
      </w:r>
      <w:r w:rsidR="45DEF016" w:rsidRPr="680FDA74">
        <w:rPr>
          <w:rFonts w:eastAsia="Arial"/>
        </w:rPr>
        <w:t>lan</w:t>
      </w:r>
      <w:r w:rsidRPr="680FDA74">
        <w:rPr>
          <w:rFonts w:eastAsia="Arial"/>
        </w:rPr>
        <w:t xml:space="preserve">s </w:t>
      </w:r>
      <w:r w:rsidR="00FB1719">
        <w:rPr>
          <w:rFonts w:eastAsia="Arial"/>
        </w:rPr>
        <w:t xml:space="preserve">(EIPs) </w:t>
      </w:r>
      <w:r w:rsidRPr="680FDA74">
        <w:rPr>
          <w:rFonts w:eastAsia="Arial"/>
        </w:rPr>
        <w:t>and targets</w:t>
      </w:r>
      <w:bookmarkEnd w:id="18"/>
    </w:p>
    <w:p w14:paraId="71E2C90C" w14:textId="224D81FF" w:rsidR="007F4107" w:rsidRPr="006611FC" w:rsidRDefault="74F77BAF" w:rsidP="6985BE82">
      <w:pPr>
        <w:spacing w:after="0"/>
        <w:rPr>
          <w:rStyle w:val="eop"/>
          <w:rFonts w:cs="Arial"/>
          <w:b/>
          <w:bCs/>
        </w:rPr>
      </w:pPr>
      <w:r w:rsidRPr="6985BE82">
        <w:rPr>
          <w:rFonts w:cs="Arial"/>
          <w:color w:val="000000" w:themeColor="text1"/>
        </w:rPr>
        <w:t>Th</w:t>
      </w:r>
      <w:r w:rsidR="007D1EAB">
        <w:rPr>
          <w:rFonts w:cs="Arial"/>
          <w:color w:val="000000" w:themeColor="text1"/>
        </w:rPr>
        <w:t>ese</w:t>
      </w:r>
      <w:r w:rsidRPr="6985BE82">
        <w:rPr>
          <w:rFonts w:cs="Arial"/>
          <w:color w:val="000000" w:themeColor="text1"/>
        </w:rPr>
        <w:t xml:space="preserve"> question</w:t>
      </w:r>
      <w:r w:rsidR="007D1EAB">
        <w:rPr>
          <w:rFonts w:cs="Arial"/>
          <w:color w:val="000000" w:themeColor="text1"/>
        </w:rPr>
        <w:t>s</w:t>
      </w:r>
      <w:r w:rsidRPr="6985BE82">
        <w:rPr>
          <w:rFonts w:cs="Arial"/>
          <w:color w:val="000000" w:themeColor="text1"/>
        </w:rPr>
        <w:t xml:space="preserve"> relate to </w:t>
      </w:r>
      <w:r w:rsidRPr="6985BE82">
        <w:rPr>
          <w:rFonts w:cs="Arial"/>
          <w:b/>
          <w:bCs/>
          <w:color w:val="000000" w:themeColor="text1"/>
        </w:rPr>
        <w:t>section</w:t>
      </w:r>
      <w:r w:rsidRPr="6985BE82">
        <w:rPr>
          <w:rFonts w:cs="Arial"/>
          <w:color w:val="000000" w:themeColor="text1"/>
        </w:rPr>
        <w:t xml:space="preserve"> </w:t>
      </w:r>
      <w:r w:rsidR="60ED7130" w:rsidRPr="4A23D586">
        <w:rPr>
          <w:rStyle w:val="normaltextrun"/>
          <w:rFonts w:cs="Arial"/>
          <w:b/>
          <w:bCs/>
          <w:shd w:val="clear" w:color="auto" w:fill="FFFFFF"/>
        </w:rPr>
        <w:t xml:space="preserve">3.5 </w:t>
      </w:r>
      <w:r w:rsidR="5F5034AA">
        <w:rPr>
          <w:rStyle w:val="normaltextrun"/>
          <w:rFonts w:cs="Arial"/>
          <w:b/>
          <w:bCs/>
          <w:shd w:val="clear" w:color="auto" w:fill="FFFFFF"/>
        </w:rPr>
        <w:t>of our strategy (</w:t>
      </w:r>
      <w:r w:rsidR="60ED7130" w:rsidRPr="4A23D586">
        <w:rPr>
          <w:rStyle w:val="normaltextrun"/>
          <w:rFonts w:cs="Arial"/>
          <w:b/>
          <w:bCs/>
          <w:shd w:val="clear" w:color="auto" w:fill="FFFFFF"/>
        </w:rPr>
        <w:t>Scrutinising E</w:t>
      </w:r>
      <w:r w:rsidR="5F5034AA">
        <w:rPr>
          <w:rStyle w:val="normaltextrun"/>
          <w:rFonts w:cs="Arial"/>
          <w:b/>
          <w:bCs/>
          <w:shd w:val="clear" w:color="auto" w:fill="FFFFFF"/>
        </w:rPr>
        <w:t xml:space="preserve">nvironmental </w:t>
      </w:r>
      <w:r w:rsidR="60ED7130" w:rsidRPr="4A23D586">
        <w:rPr>
          <w:rStyle w:val="normaltextrun"/>
          <w:rFonts w:cs="Arial"/>
          <w:b/>
          <w:bCs/>
          <w:shd w:val="clear" w:color="auto" w:fill="FFFFFF"/>
        </w:rPr>
        <w:t>I</w:t>
      </w:r>
      <w:r w:rsidR="5F5034AA">
        <w:rPr>
          <w:rStyle w:val="normaltextrun"/>
          <w:rFonts w:cs="Arial"/>
          <w:b/>
          <w:bCs/>
          <w:shd w:val="clear" w:color="auto" w:fill="FFFFFF"/>
        </w:rPr>
        <w:t xml:space="preserve">mprovement </w:t>
      </w:r>
      <w:r w:rsidR="60ED7130" w:rsidRPr="4A23D586">
        <w:rPr>
          <w:rStyle w:val="normaltextrun"/>
          <w:rFonts w:cs="Arial"/>
          <w:b/>
          <w:bCs/>
          <w:shd w:val="clear" w:color="auto" w:fill="FFFFFF"/>
        </w:rPr>
        <w:t>P</w:t>
      </w:r>
      <w:r w:rsidR="5F5034AA">
        <w:rPr>
          <w:rStyle w:val="normaltextrun"/>
          <w:rFonts w:cs="Arial"/>
          <w:b/>
          <w:bCs/>
          <w:shd w:val="clear" w:color="auto" w:fill="FFFFFF"/>
        </w:rPr>
        <w:t>lan</w:t>
      </w:r>
      <w:r w:rsidR="60ED7130" w:rsidRPr="4A23D586">
        <w:rPr>
          <w:rStyle w:val="normaltextrun"/>
          <w:rFonts w:cs="Arial"/>
          <w:b/>
          <w:bCs/>
          <w:shd w:val="clear" w:color="auto" w:fill="FFFFFF"/>
        </w:rPr>
        <w:t>s and targets</w:t>
      </w:r>
      <w:r w:rsidR="5F5034AA">
        <w:rPr>
          <w:rStyle w:val="normaltextrun"/>
          <w:rFonts w:cs="Arial"/>
          <w:b/>
          <w:bCs/>
          <w:shd w:val="clear" w:color="auto" w:fill="FFFFFF"/>
        </w:rPr>
        <w:t>)</w:t>
      </w:r>
      <w:r w:rsidR="5F5034AA" w:rsidRPr="00432691">
        <w:rPr>
          <w:rStyle w:val="normaltextrun"/>
          <w:rFonts w:cs="Arial"/>
          <w:shd w:val="clear" w:color="auto" w:fill="FFFFFF"/>
        </w:rPr>
        <w:t>.</w:t>
      </w:r>
    </w:p>
    <w:p w14:paraId="66D8CE41" w14:textId="77777777" w:rsidR="001E22FD" w:rsidRDefault="001E22FD" w:rsidP="007F4107">
      <w:pPr>
        <w:pStyle w:val="paragraph"/>
        <w:spacing w:before="0" w:beforeAutospacing="0" w:after="0" w:afterAutospacing="0"/>
        <w:rPr>
          <w:rStyle w:val="normaltextrun"/>
          <w:rFonts w:ascii="Arial" w:hAnsi="Arial" w:cs="Arial"/>
          <w:color w:val="000000" w:themeColor="text1"/>
        </w:rPr>
      </w:pPr>
    </w:p>
    <w:p w14:paraId="386DE0E1" w14:textId="477E5F23" w:rsidR="007F4107" w:rsidRPr="00467AD6" w:rsidRDefault="024D9FA1" w:rsidP="05849D58">
      <w:pPr>
        <w:pStyle w:val="paragraph"/>
        <w:spacing w:before="0" w:beforeAutospacing="0" w:after="0" w:afterAutospacing="0"/>
        <w:rPr>
          <w:rStyle w:val="normaltextrun"/>
          <w:rFonts w:ascii="Arial" w:hAnsi="Arial" w:cs="Arial"/>
        </w:rPr>
      </w:pPr>
      <w:r w:rsidRPr="05849D58">
        <w:rPr>
          <w:rStyle w:val="normaltextrun"/>
          <w:rFonts w:ascii="Arial" w:hAnsi="Arial" w:cs="Arial"/>
        </w:rPr>
        <w:t xml:space="preserve">Our strategy sets out our approach to monitor progress </w:t>
      </w:r>
      <w:r w:rsidR="5F5034AA" w:rsidRPr="05849D58">
        <w:rPr>
          <w:rStyle w:val="normaltextrun"/>
          <w:rFonts w:ascii="Arial" w:hAnsi="Arial" w:cs="Arial"/>
        </w:rPr>
        <w:t xml:space="preserve">in improving the natural environment in accordance with </w:t>
      </w:r>
      <w:r w:rsidRPr="05849D58">
        <w:rPr>
          <w:rStyle w:val="normaltextrun"/>
          <w:rFonts w:ascii="Arial" w:hAnsi="Arial" w:cs="Arial"/>
        </w:rPr>
        <w:t xml:space="preserve">the </w:t>
      </w:r>
      <w:r w:rsidR="0E14D372" w:rsidRPr="05849D58">
        <w:rPr>
          <w:rStyle w:val="normaltextrun"/>
          <w:rFonts w:ascii="Arial" w:hAnsi="Arial" w:cs="Arial"/>
        </w:rPr>
        <w:t>UK and Northern Ireland governments</w:t>
      </w:r>
      <w:r w:rsidR="00153FAF">
        <w:rPr>
          <w:rStyle w:val="normaltextrun"/>
          <w:rFonts w:ascii="Arial" w:hAnsi="Arial" w:cs="Arial"/>
        </w:rPr>
        <w:t>'</w:t>
      </w:r>
      <w:r w:rsidR="0E14D372" w:rsidRPr="05849D58">
        <w:rPr>
          <w:rStyle w:val="normaltextrun"/>
          <w:rFonts w:ascii="Arial" w:hAnsi="Arial" w:cs="Arial"/>
        </w:rPr>
        <w:t xml:space="preserve"> </w:t>
      </w:r>
      <w:r w:rsidRPr="05849D58">
        <w:rPr>
          <w:rStyle w:val="normaltextrun"/>
          <w:rFonts w:ascii="Arial" w:hAnsi="Arial" w:cs="Arial"/>
        </w:rPr>
        <w:t>EIPs</w:t>
      </w:r>
      <w:r w:rsidR="008E4A0D">
        <w:rPr>
          <w:rStyle w:val="normaltextrun"/>
          <w:rFonts w:ascii="Arial" w:hAnsi="Arial" w:cs="Arial"/>
        </w:rPr>
        <w:t>,</w:t>
      </w:r>
      <w:r w:rsidR="5F5034AA" w:rsidRPr="05849D58">
        <w:rPr>
          <w:rStyle w:val="normaltextrun"/>
          <w:rFonts w:ascii="Arial" w:hAnsi="Arial" w:cs="Arial"/>
        </w:rPr>
        <w:t xml:space="preserve"> and</w:t>
      </w:r>
      <w:r w:rsidR="26A74CCE" w:rsidRPr="05849D58">
        <w:rPr>
          <w:rStyle w:val="normaltextrun"/>
          <w:rFonts w:ascii="Arial" w:hAnsi="Arial" w:cs="Arial"/>
        </w:rPr>
        <w:t xml:space="preserve"> environmental</w:t>
      </w:r>
      <w:r w:rsidR="5F5034AA" w:rsidRPr="05849D58">
        <w:rPr>
          <w:rStyle w:val="normaltextrun"/>
          <w:rFonts w:ascii="Arial" w:hAnsi="Arial" w:cs="Arial"/>
        </w:rPr>
        <w:t xml:space="preserve"> targets se</w:t>
      </w:r>
      <w:r w:rsidR="00467AD6" w:rsidRPr="05849D58">
        <w:rPr>
          <w:rStyle w:val="normaltextrun"/>
          <w:rFonts w:ascii="Arial" w:hAnsi="Arial" w:cs="Arial"/>
        </w:rPr>
        <w:t>t</w:t>
      </w:r>
      <w:r w:rsidR="5F5034AA" w:rsidRPr="05849D58">
        <w:rPr>
          <w:rStyle w:val="normaltextrun"/>
          <w:rFonts w:ascii="Arial" w:hAnsi="Arial" w:cs="Arial"/>
        </w:rPr>
        <w:t xml:space="preserve"> by the UK government</w:t>
      </w:r>
      <w:r w:rsidRPr="05849D58">
        <w:rPr>
          <w:rStyle w:val="normaltextrun"/>
          <w:rFonts w:ascii="Arial" w:hAnsi="Arial" w:cs="Arial"/>
        </w:rPr>
        <w:t xml:space="preserve">. In addition to the specific matters addressed through the EIPs and targets, we will consider the </w:t>
      </w:r>
      <w:r w:rsidR="00467AD6" w:rsidRPr="05849D58">
        <w:rPr>
          <w:rStyle w:val="normaltextrun"/>
          <w:rFonts w:ascii="Arial" w:hAnsi="Arial" w:cs="Arial"/>
        </w:rPr>
        <w:t xml:space="preserve">natural </w:t>
      </w:r>
      <w:r w:rsidRPr="05849D58">
        <w:rPr>
          <w:rStyle w:val="normaltextrun"/>
          <w:rFonts w:ascii="Arial" w:hAnsi="Arial" w:cs="Arial"/>
        </w:rPr>
        <w:t>environment</w:t>
      </w:r>
      <w:r w:rsidR="00467AD6" w:rsidRPr="05849D58">
        <w:rPr>
          <w:rStyle w:val="normaltextrun"/>
          <w:rFonts w:ascii="Arial" w:hAnsi="Arial" w:cs="Arial"/>
        </w:rPr>
        <w:t xml:space="preserve"> as a whole</w:t>
      </w:r>
      <w:r w:rsidRPr="05849D58">
        <w:rPr>
          <w:rStyle w:val="normaltextrun"/>
          <w:rFonts w:ascii="Arial" w:hAnsi="Arial" w:cs="Arial"/>
        </w:rPr>
        <w:t xml:space="preserve"> and wider aspects of society that interact with</w:t>
      </w:r>
      <w:r w:rsidR="00467AD6" w:rsidRPr="05849D58">
        <w:rPr>
          <w:rStyle w:val="normaltextrun"/>
          <w:rFonts w:ascii="Arial" w:hAnsi="Arial" w:cs="Arial"/>
        </w:rPr>
        <w:t xml:space="preserve"> it</w:t>
      </w:r>
      <w:r w:rsidRPr="05849D58">
        <w:rPr>
          <w:rStyle w:val="normaltextrun"/>
          <w:rFonts w:ascii="Arial" w:hAnsi="Arial" w:cs="Arial"/>
        </w:rPr>
        <w:t>.</w:t>
      </w:r>
    </w:p>
    <w:p w14:paraId="6A58F180" w14:textId="77777777" w:rsidR="007F4107" w:rsidRPr="00467AD6" w:rsidRDefault="007F4107" w:rsidP="4A23D586">
      <w:pPr>
        <w:pStyle w:val="paragraph"/>
        <w:spacing w:before="0" w:beforeAutospacing="0" w:after="0" w:afterAutospacing="0"/>
        <w:rPr>
          <w:rStyle w:val="normaltextrun"/>
          <w:rFonts w:ascii="Arial" w:hAnsi="Arial" w:cs="Arial"/>
        </w:rPr>
      </w:pPr>
    </w:p>
    <w:p w14:paraId="332A1430" w14:textId="20AE7ABD" w:rsidR="007F4107" w:rsidRPr="00467AD6" w:rsidRDefault="00374D13" w:rsidP="6985BE82">
      <w:pPr>
        <w:pStyle w:val="paragraph"/>
        <w:spacing w:before="0" w:beforeAutospacing="0" w:after="0" w:afterAutospacing="0"/>
        <w:rPr>
          <w:rStyle w:val="normaltextrun"/>
          <w:rFonts w:ascii="Arial" w:hAnsi="Arial" w:cs="Arial"/>
        </w:rPr>
      </w:pPr>
      <w:r w:rsidRPr="00467AD6">
        <w:rPr>
          <w:rStyle w:val="normaltextrun"/>
          <w:rFonts w:ascii="Arial" w:hAnsi="Arial" w:cs="Arial"/>
        </w:rPr>
        <w:lastRenderedPageBreak/>
        <w:t>Alongside monitoring progress spanning the environment, e</w:t>
      </w:r>
      <w:r w:rsidR="5F5034AA" w:rsidRPr="00467AD6">
        <w:rPr>
          <w:rStyle w:val="normaltextrun"/>
          <w:rFonts w:ascii="Arial" w:hAnsi="Arial" w:cs="Arial"/>
        </w:rPr>
        <w:t>ach year w</w:t>
      </w:r>
      <w:r w:rsidR="024D9FA1" w:rsidRPr="00467AD6">
        <w:rPr>
          <w:rStyle w:val="normaltextrun"/>
          <w:rFonts w:ascii="Arial" w:hAnsi="Arial" w:cs="Arial"/>
        </w:rPr>
        <w:t>e will also</w:t>
      </w:r>
      <w:r w:rsidR="00467AD6">
        <w:rPr>
          <w:rStyle w:val="normaltextrun"/>
          <w:rFonts w:ascii="Arial" w:hAnsi="Arial" w:cs="Arial"/>
        </w:rPr>
        <w:t xml:space="preserve"> produce insights into </w:t>
      </w:r>
      <w:r w:rsidR="024D9FA1" w:rsidRPr="00467AD6">
        <w:rPr>
          <w:rStyle w:val="normaltextrun"/>
          <w:rFonts w:ascii="Arial" w:hAnsi="Arial" w:cs="Arial"/>
        </w:rPr>
        <w:t>selected areas</w:t>
      </w:r>
      <w:r w:rsidR="00467AD6">
        <w:rPr>
          <w:rStyle w:val="normaltextrun"/>
          <w:rFonts w:ascii="Arial" w:hAnsi="Arial" w:cs="Arial"/>
        </w:rPr>
        <w:t xml:space="preserve"> of the environment </w:t>
      </w:r>
      <w:r w:rsidR="024D9FA1" w:rsidRPr="00467AD6">
        <w:rPr>
          <w:rStyle w:val="normaltextrun"/>
          <w:rFonts w:ascii="Arial" w:hAnsi="Arial" w:cs="Arial"/>
        </w:rPr>
        <w:t>in more depth. We believe we will make the most difference by having a scheduled programme of detailed assessments</w:t>
      </w:r>
      <w:r w:rsidR="00467AD6">
        <w:rPr>
          <w:rStyle w:val="normaltextrun"/>
          <w:rFonts w:ascii="Arial" w:hAnsi="Arial" w:cs="Arial"/>
        </w:rPr>
        <w:t xml:space="preserve"> to complement monitoring of overall changes in the environment. </w:t>
      </w:r>
      <w:r w:rsidR="024D9FA1" w:rsidRPr="00467AD6">
        <w:rPr>
          <w:rStyle w:val="normaltextrun"/>
          <w:rFonts w:ascii="Arial" w:hAnsi="Arial" w:cs="Arial"/>
        </w:rPr>
        <w:t xml:space="preserve"> </w:t>
      </w:r>
    </w:p>
    <w:p w14:paraId="0087835E" w14:textId="055C1333" w:rsidR="4A23D586" w:rsidRDefault="4A23D586" w:rsidP="4A23D586">
      <w:pPr>
        <w:pStyle w:val="paragraph"/>
        <w:spacing w:before="0" w:beforeAutospacing="0" w:after="0" w:afterAutospacing="0"/>
        <w:rPr>
          <w:rStyle w:val="normaltextrun"/>
          <w:b/>
          <w:bCs/>
          <w:color w:val="01426A"/>
        </w:rPr>
      </w:pPr>
    </w:p>
    <w:p w14:paraId="7EFADD89" w14:textId="056C5DDC" w:rsidR="001F3957" w:rsidRPr="00102591" w:rsidRDefault="36DF5F59" w:rsidP="2F8003BD">
      <w:pPr>
        <w:pStyle w:val="paragraph"/>
        <w:spacing w:before="0" w:beforeAutospacing="0" w:after="0" w:afterAutospacing="0"/>
        <w:rPr>
          <w:rStyle w:val="normaltextrun"/>
          <w:rFonts w:ascii="Arial" w:hAnsi="Arial" w:cs="Arial"/>
          <w:b/>
          <w:bCs/>
          <w:color w:val="01426A"/>
        </w:rPr>
      </w:pPr>
      <w:r w:rsidRPr="2F8003BD">
        <w:rPr>
          <w:rStyle w:val="normaltextrun"/>
          <w:rFonts w:ascii="Arial" w:hAnsi="Arial" w:cs="Arial"/>
          <w:b/>
          <w:bCs/>
          <w:color w:val="01426A"/>
        </w:rPr>
        <w:t xml:space="preserve">Question 10. </w:t>
      </w:r>
      <w:r w:rsidR="4A044BA7" w:rsidRPr="2F8003BD">
        <w:rPr>
          <w:rStyle w:val="normaltextrun"/>
          <w:rFonts w:ascii="Arial" w:hAnsi="Arial" w:cs="Arial"/>
          <w:b/>
          <w:bCs/>
          <w:color w:val="01426A"/>
        </w:rPr>
        <w:t xml:space="preserve">Do you have any comments on our approach to </w:t>
      </w:r>
      <w:r w:rsidR="3EA59580" w:rsidRPr="2F8003BD">
        <w:rPr>
          <w:rStyle w:val="normaltextrun"/>
          <w:rFonts w:ascii="Arial" w:hAnsi="Arial" w:cs="Arial"/>
          <w:b/>
          <w:bCs/>
          <w:color w:val="01426A"/>
        </w:rPr>
        <w:t>balanc</w:t>
      </w:r>
      <w:r w:rsidR="05D60BAF" w:rsidRPr="2F8003BD">
        <w:rPr>
          <w:rStyle w:val="normaltextrun"/>
          <w:rFonts w:ascii="Arial" w:hAnsi="Arial" w:cs="Arial"/>
          <w:b/>
          <w:bCs/>
          <w:color w:val="01426A"/>
        </w:rPr>
        <w:t>ing</w:t>
      </w:r>
      <w:r w:rsidR="3EA59580" w:rsidRPr="2F8003BD">
        <w:rPr>
          <w:rStyle w:val="normaltextrun"/>
          <w:rFonts w:ascii="Arial" w:hAnsi="Arial" w:cs="Arial"/>
          <w:b/>
          <w:bCs/>
          <w:color w:val="01426A"/>
        </w:rPr>
        <w:t xml:space="preserve"> </w:t>
      </w:r>
      <w:r w:rsidR="4D2756A3" w:rsidRPr="2F8003BD">
        <w:rPr>
          <w:rStyle w:val="normaltextrun"/>
          <w:rFonts w:ascii="Arial" w:hAnsi="Arial" w:cs="Arial"/>
          <w:b/>
          <w:bCs/>
          <w:color w:val="01426A"/>
        </w:rPr>
        <w:t>our</w:t>
      </w:r>
      <w:r w:rsidR="3EA59580" w:rsidRPr="2F8003BD">
        <w:rPr>
          <w:rStyle w:val="normaltextrun"/>
          <w:rFonts w:ascii="Arial" w:hAnsi="Arial" w:cs="Arial"/>
          <w:b/>
          <w:bCs/>
          <w:color w:val="01426A"/>
        </w:rPr>
        <w:t xml:space="preserve"> activities between monitoring </w:t>
      </w:r>
      <w:r w:rsidR="392B5B88" w:rsidRPr="2F8003BD">
        <w:rPr>
          <w:rStyle w:val="normaltextrun"/>
          <w:rFonts w:ascii="Arial" w:hAnsi="Arial" w:cs="Arial"/>
          <w:b/>
          <w:bCs/>
          <w:color w:val="01426A"/>
        </w:rPr>
        <w:t xml:space="preserve">overall </w:t>
      </w:r>
      <w:r w:rsidR="3EA59580" w:rsidRPr="2F8003BD">
        <w:rPr>
          <w:rStyle w:val="normaltextrun"/>
          <w:rFonts w:ascii="Arial" w:hAnsi="Arial" w:cs="Arial"/>
          <w:b/>
          <w:bCs/>
          <w:color w:val="01426A"/>
        </w:rPr>
        <w:t xml:space="preserve">progress </w:t>
      </w:r>
      <w:r w:rsidR="09BD9CDA" w:rsidRPr="2F8003BD">
        <w:rPr>
          <w:rStyle w:val="normaltextrun"/>
          <w:rFonts w:ascii="Arial" w:hAnsi="Arial" w:cs="Arial"/>
          <w:b/>
          <w:bCs/>
          <w:color w:val="01426A"/>
        </w:rPr>
        <w:t>and</w:t>
      </w:r>
      <w:r w:rsidR="3EA59580" w:rsidRPr="2F8003BD">
        <w:rPr>
          <w:rStyle w:val="normaltextrun"/>
          <w:rFonts w:ascii="Arial" w:hAnsi="Arial" w:cs="Arial"/>
          <w:b/>
          <w:bCs/>
          <w:color w:val="01426A"/>
        </w:rPr>
        <w:t xml:space="preserve"> </w:t>
      </w:r>
      <w:r w:rsidR="04401A13" w:rsidRPr="2F8003BD">
        <w:rPr>
          <w:rStyle w:val="normaltextrun"/>
          <w:rFonts w:ascii="Arial" w:hAnsi="Arial" w:cs="Arial"/>
          <w:b/>
          <w:bCs/>
          <w:color w:val="01426A"/>
        </w:rPr>
        <w:t xml:space="preserve">monitoring </w:t>
      </w:r>
      <w:r w:rsidR="3EA59580" w:rsidRPr="2F8003BD">
        <w:rPr>
          <w:rStyle w:val="normaltextrun"/>
          <w:rFonts w:ascii="Arial" w:hAnsi="Arial" w:cs="Arial"/>
          <w:b/>
          <w:bCs/>
          <w:color w:val="01426A"/>
        </w:rPr>
        <w:t>selected areas in more detail?</w:t>
      </w:r>
    </w:p>
    <w:p w14:paraId="228E48CF" w14:textId="77777777" w:rsidR="00102591" w:rsidRPr="00457473" w:rsidRDefault="00102591" w:rsidP="00102591">
      <w:pPr>
        <w:pStyle w:val="paragraph"/>
        <w:spacing w:before="0" w:beforeAutospacing="0" w:after="0" w:afterAutospacing="0"/>
        <w:ind w:left="1080"/>
        <w:rPr>
          <w:rFonts w:ascii="Arial" w:hAnsi="Arial" w:cs="Arial"/>
          <w:b/>
          <w:color w:val="01426A"/>
        </w:rPr>
      </w:pPr>
    </w:p>
    <w:tbl>
      <w:tblPr>
        <w:tblStyle w:val="TableGrid"/>
        <w:tblW w:w="9630" w:type="dxa"/>
        <w:tblLayout w:type="fixed"/>
        <w:tblLook w:val="06A0" w:firstRow="1" w:lastRow="0" w:firstColumn="1" w:lastColumn="0" w:noHBand="1" w:noVBand="1"/>
      </w:tblPr>
      <w:tblGrid>
        <w:gridCol w:w="9630"/>
      </w:tblGrid>
      <w:tr w:rsidR="001F3957" w14:paraId="59CE54FF" w14:textId="77777777" w:rsidTr="00481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911CF8C" w14:textId="77777777" w:rsidR="001F3957" w:rsidRDefault="001F3957" w:rsidP="00072F7C">
            <w:pPr>
              <w:rPr>
                <w:b w:val="0"/>
                <w:szCs w:val="24"/>
              </w:rPr>
            </w:pPr>
          </w:p>
          <w:p w14:paraId="3B541496" w14:textId="77777777" w:rsidR="001F3957" w:rsidRDefault="001F3957" w:rsidP="00072F7C">
            <w:pPr>
              <w:rPr>
                <w:b w:val="0"/>
                <w:szCs w:val="24"/>
              </w:rPr>
            </w:pPr>
          </w:p>
          <w:p w14:paraId="23A69988" w14:textId="77777777" w:rsidR="001F3957" w:rsidRDefault="001F3957" w:rsidP="00072F7C">
            <w:pPr>
              <w:rPr>
                <w:b w:val="0"/>
                <w:szCs w:val="24"/>
              </w:rPr>
            </w:pPr>
          </w:p>
          <w:p w14:paraId="495CC47B" w14:textId="77777777" w:rsidR="001F3957" w:rsidRDefault="001F3957" w:rsidP="00072F7C">
            <w:pPr>
              <w:rPr>
                <w:b w:val="0"/>
                <w:szCs w:val="24"/>
              </w:rPr>
            </w:pPr>
          </w:p>
          <w:p w14:paraId="06EA86DE" w14:textId="77777777" w:rsidR="001F3957" w:rsidRDefault="001F3957" w:rsidP="00072F7C">
            <w:pPr>
              <w:rPr>
                <w:b w:val="0"/>
                <w:szCs w:val="24"/>
              </w:rPr>
            </w:pPr>
          </w:p>
          <w:p w14:paraId="6E44A081" w14:textId="77777777" w:rsidR="001F3957" w:rsidRDefault="001F3957" w:rsidP="00072F7C">
            <w:pPr>
              <w:rPr>
                <w:szCs w:val="24"/>
              </w:rPr>
            </w:pPr>
          </w:p>
        </w:tc>
      </w:tr>
    </w:tbl>
    <w:p w14:paraId="6BA3677B" w14:textId="4CD73965" w:rsidR="00481640" w:rsidRDefault="2DD8F3C1" w:rsidP="2F8003BD">
      <w:pPr>
        <w:spacing w:after="0"/>
        <w:rPr>
          <w:rFonts w:cs="Arial"/>
          <w:b/>
          <w:bCs/>
          <w:color w:val="01426A"/>
          <w:szCs w:val="24"/>
        </w:rPr>
      </w:pPr>
      <w:r w:rsidRPr="2F8003BD">
        <w:rPr>
          <w:rFonts w:cs="Arial"/>
          <w:b/>
          <w:bCs/>
          <w:color w:val="01426A"/>
        </w:rPr>
        <w:t xml:space="preserve">Question 11. </w:t>
      </w:r>
      <w:r w:rsidR="4ED302D0" w:rsidRPr="2F8003BD">
        <w:rPr>
          <w:rFonts w:cs="Arial"/>
          <w:b/>
          <w:bCs/>
          <w:color w:val="01426A"/>
        </w:rPr>
        <w:t>Do you have any other comments on our approach to scrutinising EIPs and targets?</w:t>
      </w:r>
    </w:p>
    <w:p w14:paraId="5D3F929F" w14:textId="77777777" w:rsidR="00102591" w:rsidRPr="00481640" w:rsidRDefault="00102591" w:rsidP="00102591">
      <w:pPr>
        <w:pStyle w:val="ListParagraph"/>
        <w:spacing w:after="0"/>
        <w:ind w:left="1080"/>
        <w:rPr>
          <w:rFonts w:cs="Arial"/>
          <w:b/>
          <w:bCs/>
          <w:color w:val="01426A"/>
        </w:rPr>
      </w:pPr>
    </w:p>
    <w:tbl>
      <w:tblPr>
        <w:tblStyle w:val="TableGrid"/>
        <w:tblW w:w="0" w:type="auto"/>
        <w:tblLayout w:type="fixed"/>
        <w:tblLook w:val="06A0" w:firstRow="1" w:lastRow="0" w:firstColumn="1" w:lastColumn="0" w:noHBand="1" w:noVBand="1"/>
      </w:tblPr>
      <w:tblGrid>
        <w:gridCol w:w="9630"/>
      </w:tblGrid>
      <w:tr w:rsidR="00481640" w14:paraId="0D5518D1" w14:textId="77777777" w:rsidTr="00E72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6C5D996" w14:textId="77777777" w:rsidR="00481640" w:rsidRDefault="00481640" w:rsidP="00E72949">
            <w:pPr>
              <w:rPr>
                <w:b w:val="0"/>
                <w:szCs w:val="24"/>
              </w:rPr>
            </w:pPr>
          </w:p>
          <w:p w14:paraId="1F393745" w14:textId="77777777" w:rsidR="00481640" w:rsidRDefault="00481640" w:rsidP="00E72949">
            <w:pPr>
              <w:rPr>
                <w:b w:val="0"/>
                <w:szCs w:val="24"/>
              </w:rPr>
            </w:pPr>
          </w:p>
          <w:p w14:paraId="710A1B92" w14:textId="77777777" w:rsidR="00481640" w:rsidRDefault="00481640" w:rsidP="00E72949">
            <w:pPr>
              <w:rPr>
                <w:b w:val="0"/>
                <w:szCs w:val="24"/>
              </w:rPr>
            </w:pPr>
          </w:p>
          <w:p w14:paraId="2BD09126" w14:textId="77777777" w:rsidR="00481640" w:rsidRDefault="00481640" w:rsidP="00E72949">
            <w:pPr>
              <w:rPr>
                <w:b w:val="0"/>
                <w:szCs w:val="24"/>
              </w:rPr>
            </w:pPr>
          </w:p>
          <w:p w14:paraId="7B5D21DD" w14:textId="77777777" w:rsidR="00481640" w:rsidRDefault="00481640" w:rsidP="00E72949">
            <w:pPr>
              <w:rPr>
                <w:b w:val="0"/>
                <w:szCs w:val="24"/>
              </w:rPr>
            </w:pPr>
          </w:p>
          <w:p w14:paraId="3EE90AEE" w14:textId="77777777" w:rsidR="00481640" w:rsidRDefault="00481640" w:rsidP="00E72949">
            <w:pPr>
              <w:rPr>
                <w:szCs w:val="24"/>
              </w:rPr>
            </w:pPr>
          </w:p>
        </w:tc>
      </w:tr>
    </w:tbl>
    <w:p w14:paraId="1545D168" w14:textId="0A94F186" w:rsidR="007F4107" w:rsidRDefault="1CCCFB4C" w:rsidP="00102591">
      <w:pPr>
        <w:pStyle w:val="Heading1"/>
        <w:numPr>
          <w:ilvl w:val="0"/>
          <w:numId w:val="0"/>
        </w:numPr>
        <w:rPr>
          <w:rFonts w:eastAsia="Calibri"/>
        </w:rPr>
      </w:pPr>
      <w:bookmarkStart w:id="19" w:name="_Toc93605514"/>
      <w:r w:rsidRPr="680FDA74">
        <w:rPr>
          <w:rFonts w:eastAsia="Calibri"/>
        </w:rPr>
        <w:t xml:space="preserve">Scrutinising </w:t>
      </w:r>
      <w:r w:rsidR="7051AABE" w:rsidRPr="680FDA74">
        <w:rPr>
          <w:rFonts w:eastAsia="Calibri"/>
        </w:rPr>
        <w:t>e</w:t>
      </w:r>
      <w:r w:rsidRPr="680FDA74">
        <w:rPr>
          <w:rFonts w:eastAsia="Calibri"/>
        </w:rPr>
        <w:t xml:space="preserve">nvironmental </w:t>
      </w:r>
      <w:r w:rsidR="7051AABE" w:rsidRPr="680FDA74">
        <w:rPr>
          <w:rFonts w:eastAsia="Calibri"/>
        </w:rPr>
        <w:t>l</w:t>
      </w:r>
      <w:r w:rsidRPr="680FDA74">
        <w:rPr>
          <w:rFonts w:eastAsia="Calibri"/>
        </w:rPr>
        <w:t>aw</w:t>
      </w:r>
      <w:bookmarkEnd w:id="19"/>
    </w:p>
    <w:p w14:paraId="0DE7095A" w14:textId="6BEF4810" w:rsidR="007F4107" w:rsidRDefault="2631080B" w:rsidP="00C20FF8">
      <w:pPr>
        <w:rPr>
          <w:rStyle w:val="eop"/>
          <w:rFonts w:cs="Arial"/>
          <w:b/>
          <w:bCs/>
        </w:rPr>
      </w:pPr>
      <w:r w:rsidRPr="6985BE82">
        <w:rPr>
          <w:color w:val="000000" w:themeColor="text1"/>
        </w:rPr>
        <w:t>Th</w:t>
      </w:r>
      <w:r w:rsidR="007D1EAB">
        <w:rPr>
          <w:color w:val="000000" w:themeColor="text1"/>
        </w:rPr>
        <w:t>ese</w:t>
      </w:r>
      <w:r w:rsidRPr="6985BE82">
        <w:rPr>
          <w:color w:val="000000" w:themeColor="text1"/>
        </w:rPr>
        <w:t xml:space="preserve"> question</w:t>
      </w:r>
      <w:r w:rsidR="007D1EAB">
        <w:rPr>
          <w:color w:val="000000" w:themeColor="text1"/>
        </w:rPr>
        <w:t>s</w:t>
      </w:r>
      <w:r w:rsidRPr="6985BE82">
        <w:rPr>
          <w:color w:val="000000" w:themeColor="text1"/>
        </w:rPr>
        <w:t xml:space="preserve"> relate to section</w:t>
      </w:r>
      <w:r w:rsidRPr="4A23D586">
        <w:rPr>
          <w:sz w:val="28"/>
          <w:szCs w:val="28"/>
        </w:rPr>
        <w:t xml:space="preserve"> </w:t>
      </w:r>
      <w:r w:rsidR="60ED7130" w:rsidRPr="4A23D586">
        <w:rPr>
          <w:rStyle w:val="normaltextrun"/>
          <w:rFonts w:cs="Arial"/>
          <w:b/>
          <w:bCs/>
          <w:shd w:val="clear" w:color="auto" w:fill="FFFFFF"/>
        </w:rPr>
        <w:t>3.6 </w:t>
      </w:r>
      <w:r w:rsidR="7ED9C232">
        <w:rPr>
          <w:rStyle w:val="normaltextrun"/>
          <w:rFonts w:cs="Arial"/>
          <w:b/>
          <w:bCs/>
          <w:shd w:val="clear" w:color="auto" w:fill="FFFFFF"/>
        </w:rPr>
        <w:t>of our strategy (</w:t>
      </w:r>
      <w:r w:rsidR="60ED7130" w:rsidRPr="4A23D586">
        <w:rPr>
          <w:rStyle w:val="normaltextrun"/>
          <w:rFonts w:cs="Arial"/>
          <w:b/>
          <w:bCs/>
          <w:shd w:val="clear" w:color="auto" w:fill="FFFFFF"/>
        </w:rPr>
        <w:t>Scrutinising environmental law</w:t>
      </w:r>
      <w:r w:rsidR="7ED9C232">
        <w:rPr>
          <w:rStyle w:val="normaltextrun"/>
          <w:rFonts w:cs="Arial"/>
          <w:b/>
          <w:bCs/>
          <w:shd w:val="clear" w:color="auto" w:fill="FFFFFF"/>
        </w:rPr>
        <w:t>)</w:t>
      </w:r>
      <w:r w:rsidR="7ED9C232" w:rsidRPr="00CB549F">
        <w:rPr>
          <w:rStyle w:val="normaltextrun"/>
          <w:rFonts w:cs="Arial"/>
          <w:shd w:val="clear" w:color="auto" w:fill="FFFFFF"/>
        </w:rPr>
        <w:t>.</w:t>
      </w:r>
    </w:p>
    <w:p w14:paraId="304576BB" w14:textId="3C3EDC48" w:rsidR="00FD31B4" w:rsidRDefault="451CC981" w:rsidP="00C20FF8">
      <w:bookmarkStart w:id="20" w:name="_Toc92457499"/>
      <w:bookmarkStart w:id="21" w:name="_Toc92728235"/>
      <w:r w:rsidRPr="00FD31B4">
        <w:rPr>
          <w:rStyle w:val="normaltextrun"/>
          <w:rFonts w:cs="Arial"/>
          <w:shd w:val="clear" w:color="auto" w:fill="FFFFFF"/>
        </w:rPr>
        <w:t xml:space="preserve">The scope of our </w:t>
      </w:r>
      <w:r w:rsidR="1DA794B4">
        <w:rPr>
          <w:rStyle w:val="normaltextrun"/>
          <w:rFonts w:cs="Arial"/>
          <w:shd w:val="clear" w:color="auto" w:fill="FFFFFF"/>
        </w:rPr>
        <w:t xml:space="preserve">function to </w:t>
      </w:r>
      <w:r w:rsidRPr="00FD31B4">
        <w:rPr>
          <w:rStyle w:val="normaltextrun"/>
          <w:rFonts w:cs="Arial"/>
          <w:shd w:val="clear" w:color="auto" w:fill="FFFFFF"/>
        </w:rPr>
        <w:t>m</w:t>
      </w:r>
      <w:r w:rsidR="0E9008EA" w:rsidRPr="00FD31B4">
        <w:rPr>
          <w:rStyle w:val="normaltextrun"/>
          <w:rFonts w:cs="Arial"/>
          <w:shd w:val="clear" w:color="auto" w:fill="FFFFFF"/>
        </w:rPr>
        <w:t xml:space="preserve">onitor the implementation of environmental law </w:t>
      </w:r>
      <w:r w:rsidRPr="00FD31B4">
        <w:rPr>
          <w:rStyle w:val="normaltextrun"/>
          <w:rFonts w:cs="Arial"/>
          <w:shd w:val="clear" w:color="auto" w:fill="FFFFFF"/>
        </w:rPr>
        <w:t xml:space="preserve">depends on what is meant by </w:t>
      </w:r>
      <w:r w:rsidR="44667BE8">
        <w:rPr>
          <w:rStyle w:val="normaltextrun"/>
          <w:rFonts w:cs="Arial"/>
          <w:shd w:val="clear" w:color="auto" w:fill="FFFFFF"/>
        </w:rPr>
        <w:t>'</w:t>
      </w:r>
      <w:r w:rsidRPr="00FD31B4">
        <w:rPr>
          <w:rStyle w:val="normaltextrun"/>
          <w:rFonts w:cs="Arial"/>
          <w:shd w:val="clear" w:color="auto" w:fill="FFFFFF"/>
        </w:rPr>
        <w:t>implementation</w:t>
      </w:r>
      <w:r w:rsidR="44667BE8">
        <w:rPr>
          <w:rStyle w:val="normaltextrun"/>
          <w:rFonts w:cs="Arial"/>
          <w:shd w:val="clear" w:color="auto" w:fill="FFFFFF"/>
        </w:rPr>
        <w:t>'</w:t>
      </w:r>
      <w:r w:rsidRPr="00FD31B4">
        <w:rPr>
          <w:rStyle w:val="normaltextrun"/>
          <w:rFonts w:cs="Arial"/>
          <w:shd w:val="clear" w:color="auto" w:fill="FFFFFF"/>
        </w:rPr>
        <w:t>.</w:t>
      </w:r>
      <w:r w:rsidR="1DA794B4" w:rsidRPr="00FD31B4">
        <w:rPr>
          <w:rStyle w:val="normaltextrun"/>
          <w:rFonts w:cs="Arial"/>
          <w:shd w:val="clear" w:color="auto" w:fill="FFFFFF"/>
        </w:rPr>
        <w:t xml:space="preserve"> </w:t>
      </w:r>
      <w:bookmarkEnd w:id="20"/>
      <w:bookmarkEnd w:id="21"/>
      <w:r w:rsidR="1DA794B4" w:rsidRPr="00FD31B4">
        <w:t xml:space="preserve">We </w:t>
      </w:r>
      <w:r w:rsidR="129C4238">
        <w:t xml:space="preserve">have interpreted it to mean that we </w:t>
      </w:r>
      <w:r w:rsidR="1DA794B4" w:rsidRPr="00FD31B4">
        <w:t xml:space="preserve">will look beyond </w:t>
      </w:r>
      <w:r w:rsidR="5ABB29AF" w:rsidRPr="00FD31B4">
        <w:t xml:space="preserve">just </w:t>
      </w:r>
      <w:r w:rsidR="1DA794B4" w:rsidRPr="00FD31B4">
        <w:t xml:space="preserve">questions of legal compliance to cover the wider context and framework of implementation. Our approach will consider relevant matters such as: design of the law and how different laws interact; the set-up of responsible institutions and their resourcing, </w:t>
      </w:r>
      <w:r w:rsidR="7760D2BF" w:rsidRPr="00FD31B4">
        <w:lastRenderedPageBreak/>
        <w:t>skills,</w:t>
      </w:r>
      <w:r w:rsidR="1DA794B4" w:rsidRPr="00FD31B4">
        <w:t xml:space="preserve"> and capacity; co-ordination of delivery actions among different bodies; the role and use of guidance in implementing the law; identification of good practice; and approaches to enforcement and sanctioning by regulators.</w:t>
      </w:r>
    </w:p>
    <w:p w14:paraId="17E918AB" w14:textId="77777777" w:rsidR="00D27487" w:rsidRPr="00FD31B4" w:rsidRDefault="00D27487" w:rsidP="00C20FF8"/>
    <w:p w14:paraId="34C7FFD2" w14:textId="49F971F4" w:rsidR="575F15AB" w:rsidRPr="00102591" w:rsidRDefault="7A0DB363" w:rsidP="2F8003BD">
      <w:pPr>
        <w:spacing w:after="0"/>
        <w:rPr>
          <w:rFonts w:cs="Arial"/>
          <w:b/>
          <w:bCs/>
          <w:color w:val="01426A"/>
          <w:szCs w:val="24"/>
        </w:rPr>
      </w:pPr>
      <w:r w:rsidRPr="2F8003BD">
        <w:rPr>
          <w:rFonts w:eastAsia="Calibri" w:cs="Arial"/>
          <w:b/>
          <w:bCs/>
          <w:color w:val="01426A"/>
        </w:rPr>
        <w:t xml:space="preserve">Question 12. </w:t>
      </w:r>
      <w:r w:rsidR="07C824C7" w:rsidRPr="2F8003BD">
        <w:rPr>
          <w:rFonts w:eastAsia="Calibri" w:cs="Arial"/>
          <w:b/>
          <w:bCs/>
          <w:color w:val="01426A"/>
        </w:rPr>
        <w:t>To what extent d</w:t>
      </w:r>
      <w:r w:rsidR="7AA0211B" w:rsidRPr="2F8003BD">
        <w:rPr>
          <w:rFonts w:eastAsia="Calibri" w:cs="Arial"/>
          <w:b/>
          <w:bCs/>
          <w:color w:val="01426A"/>
        </w:rPr>
        <w:t>o you agree with our interpretation of how we</w:t>
      </w:r>
      <w:r w:rsidR="52E08BC9" w:rsidRPr="2F8003BD">
        <w:rPr>
          <w:rFonts w:eastAsia="Calibri" w:cs="Arial"/>
          <w:b/>
          <w:bCs/>
          <w:color w:val="01426A"/>
        </w:rPr>
        <w:t xml:space="preserve"> </w:t>
      </w:r>
      <w:r w:rsidR="325842CC" w:rsidRPr="2F8003BD">
        <w:rPr>
          <w:rFonts w:eastAsia="Calibri" w:cs="Arial"/>
          <w:b/>
          <w:bCs/>
          <w:color w:val="01426A"/>
        </w:rPr>
        <w:t xml:space="preserve">will </w:t>
      </w:r>
      <w:r w:rsidR="52E08BC9" w:rsidRPr="2F8003BD">
        <w:rPr>
          <w:rFonts w:eastAsia="Calibri" w:cs="Arial"/>
          <w:b/>
          <w:bCs/>
          <w:color w:val="01426A"/>
        </w:rPr>
        <w:t xml:space="preserve">scrutinise </w:t>
      </w:r>
      <w:r w:rsidR="6A1012AE" w:rsidRPr="2F8003BD">
        <w:rPr>
          <w:rFonts w:eastAsia="Calibri" w:cs="Arial"/>
          <w:b/>
          <w:bCs/>
          <w:color w:val="01426A"/>
        </w:rPr>
        <w:t xml:space="preserve">the implementation of </w:t>
      </w:r>
      <w:r w:rsidR="7AA0211B" w:rsidRPr="2F8003BD">
        <w:rPr>
          <w:rFonts w:eastAsia="Calibri" w:cs="Arial"/>
          <w:b/>
          <w:bCs/>
          <w:color w:val="01426A"/>
        </w:rPr>
        <w:t xml:space="preserve">environmental law? </w:t>
      </w:r>
    </w:p>
    <w:p w14:paraId="7A300CA1" w14:textId="77777777" w:rsidR="00102591" w:rsidRDefault="00102591" w:rsidP="00102591">
      <w:pPr>
        <w:pStyle w:val="ListParagraph"/>
        <w:spacing w:after="0"/>
        <w:ind w:left="1080"/>
        <w:rPr>
          <w:rFonts w:cs="Arial"/>
          <w:b/>
          <w:bCs/>
          <w:color w:val="01426A"/>
        </w:rPr>
      </w:pPr>
    </w:p>
    <w:tbl>
      <w:tblPr>
        <w:tblStyle w:val="TableGrid"/>
        <w:tblW w:w="9630" w:type="dxa"/>
        <w:tblLayout w:type="fixed"/>
        <w:tblLook w:val="06A0" w:firstRow="1" w:lastRow="0" w:firstColumn="1" w:lastColumn="0" w:noHBand="1" w:noVBand="1"/>
      </w:tblPr>
      <w:tblGrid>
        <w:gridCol w:w="9630"/>
      </w:tblGrid>
      <w:tr w:rsidR="00FB1719" w14:paraId="17AD79AE" w14:textId="77777777" w:rsidTr="00E72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7ADF653" w14:textId="77777777" w:rsidR="00FB1719" w:rsidRDefault="00FB1719" w:rsidP="00E72949">
            <w:pPr>
              <w:rPr>
                <w:b w:val="0"/>
                <w:szCs w:val="24"/>
              </w:rPr>
            </w:pPr>
          </w:p>
          <w:p w14:paraId="67CFC297" w14:textId="77777777" w:rsidR="00FB1719" w:rsidRDefault="00FB1719" w:rsidP="00E72949">
            <w:pPr>
              <w:rPr>
                <w:b w:val="0"/>
                <w:szCs w:val="24"/>
              </w:rPr>
            </w:pPr>
          </w:p>
          <w:p w14:paraId="2868FF30" w14:textId="77777777" w:rsidR="00FB1719" w:rsidRDefault="00FB1719" w:rsidP="00E72949">
            <w:pPr>
              <w:rPr>
                <w:b w:val="0"/>
                <w:szCs w:val="24"/>
              </w:rPr>
            </w:pPr>
          </w:p>
          <w:p w14:paraId="5F12903B" w14:textId="77777777" w:rsidR="00FB1719" w:rsidRDefault="00FB1719" w:rsidP="00E72949">
            <w:pPr>
              <w:rPr>
                <w:b w:val="0"/>
                <w:szCs w:val="24"/>
              </w:rPr>
            </w:pPr>
          </w:p>
          <w:p w14:paraId="73D6EF76" w14:textId="77777777" w:rsidR="00FB1719" w:rsidRDefault="00FB1719" w:rsidP="00D270A9">
            <w:pPr>
              <w:ind w:left="0"/>
              <w:rPr>
                <w:szCs w:val="24"/>
              </w:rPr>
            </w:pPr>
          </w:p>
        </w:tc>
      </w:tr>
    </w:tbl>
    <w:p w14:paraId="7840C9DB" w14:textId="4242396F" w:rsidR="00FB1719" w:rsidRPr="00102591" w:rsidRDefault="30FCFB17" w:rsidP="2F8003BD">
      <w:pPr>
        <w:spacing w:after="0"/>
        <w:rPr>
          <w:rFonts w:cs="Arial"/>
          <w:b/>
          <w:bCs/>
          <w:color w:val="01426A"/>
          <w:szCs w:val="24"/>
        </w:rPr>
      </w:pPr>
      <w:r w:rsidRPr="2F8003BD">
        <w:rPr>
          <w:rFonts w:eastAsia="Calibri" w:cs="Arial"/>
          <w:b/>
          <w:bCs/>
          <w:color w:val="01426A"/>
        </w:rPr>
        <w:t xml:space="preserve">Question 13. </w:t>
      </w:r>
      <w:r w:rsidR="3AD69BED" w:rsidRPr="2F8003BD">
        <w:rPr>
          <w:rFonts w:eastAsia="Calibri" w:cs="Arial"/>
          <w:b/>
          <w:bCs/>
          <w:color w:val="01426A"/>
        </w:rPr>
        <w:t xml:space="preserve">Are there any other approaches to </w:t>
      </w:r>
      <w:r w:rsidR="2D9A1FE6" w:rsidRPr="2F8003BD">
        <w:rPr>
          <w:rFonts w:eastAsia="Calibri" w:cs="Arial"/>
          <w:b/>
          <w:bCs/>
          <w:color w:val="01426A"/>
        </w:rPr>
        <w:t>scrutinising</w:t>
      </w:r>
      <w:r w:rsidR="274484CD" w:rsidRPr="2F8003BD">
        <w:rPr>
          <w:rFonts w:eastAsia="Calibri" w:cs="Arial"/>
          <w:b/>
          <w:bCs/>
          <w:color w:val="01426A"/>
        </w:rPr>
        <w:t xml:space="preserve"> </w:t>
      </w:r>
      <w:r w:rsidR="4A509F06" w:rsidRPr="2F8003BD">
        <w:rPr>
          <w:rFonts w:eastAsia="Calibri" w:cs="Arial"/>
          <w:b/>
          <w:bCs/>
          <w:color w:val="01426A"/>
        </w:rPr>
        <w:t xml:space="preserve">the implementation of </w:t>
      </w:r>
      <w:r w:rsidR="6B1758F5" w:rsidRPr="2F8003BD">
        <w:rPr>
          <w:rFonts w:eastAsia="Calibri" w:cs="Arial"/>
          <w:b/>
          <w:bCs/>
          <w:color w:val="01426A"/>
        </w:rPr>
        <w:t>environmental law</w:t>
      </w:r>
      <w:r w:rsidR="00D717D5" w:rsidRPr="2F8003BD">
        <w:rPr>
          <w:rFonts w:eastAsia="Calibri" w:cs="Arial"/>
          <w:b/>
          <w:bCs/>
          <w:color w:val="01426A"/>
        </w:rPr>
        <w:t xml:space="preserve"> you think </w:t>
      </w:r>
      <w:r w:rsidR="3AD69BED" w:rsidRPr="2F8003BD">
        <w:rPr>
          <w:rFonts w:eastAsia="Calibri" w:cs="Arial"/>
          <w:b/>
          <w:bCs/>
          <w:color w:val="01426A"/>
        </w:rPr>
        <w:t>we should consider?</w:t>
      </w:r>
      <w:r w:rsidR="6B1758F5" w:rsidRPr="2F8003BD">
        <w:rPr>
          <w:rFonts w:eastAsia="Calibri" w:cs="Arial"/>
          <w:b/>
          <w:bCs/>
          <w:color w:val="01426A"/>
        </w:rPr>
        <w:t xml:space="preserve"> </w:t>
      </w:r>
    </w:p>
    <w:p w14:paraId="56278D90" w14:textId="77777777" w:rsidR="00102591" w:rsidRPr="00457473" w:rsidRDefault="00102591" w:rsidP="00102591">
      <w:pPr>
        <w:pStyle w:val="ListParagraph"/>
        <w:spacing w:after="0"/>
        <w:ind w:left="1080"/>
        <w:rPr>
          <w:rFonts w:cs="Arial"/>
          <w:b/>
          <w:bCs/>
          <w:color w:val="01426A"/>
        </w:rPr>
      </w:pPr>
    </w:p>
    <w:tbl>
      <w:tblPr>
        <w:tblStyle w:val="TableGrid"/>
        <w:tblW w:w="9630" w:type="dxa"/>
        <w:tblLayout w:type="fixed"/>
        <w:tblLook w:val="06A0" w:firstRow="1" w:lastRow="0" w:firstColumn="1" w:lastColumn="0" w:noHBand="1" w:noVBand="1"/>
      </w:tblPr>
      <w:tblGrid>
        <w:gridCol w:w="9630"/>
      </w:tblGrid>
      <w:tr w:rsidR="001F3957" w14:paraId="0A017E78"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6D56F74F" w14:textId="77777777" w:rsidR="001F3957" w:rsidRDefault="001F3957" w:rsidP="00072F7C">
            <w:pPr>
              <w:rPr>
                <w:b w:val="0"/>
                <w:szCs w:val="24"/>
              </w:rPr>
            </w:pPr>
            <w:bookmarkStart w:id="22" w:name="_Hlk93055208"/>
          </w:p>
          <w:p w14:paraId="3C5A7415" w14:textId="77777777" w:rsidR="001F3957" w:rsidRDefault="001F3957" w:rsidP="00072F7C">
            <w:pPr>
              <w:rPr>
                <w:b w:val="0"/>
                <w:szCs w:val="24"/>
              </w:rPr>
            </w:pPr>
          </w:p>
          <w:p w14:paraId="75241022" w14:textId="77777777" w:rsidR="001F3957" w:rsidRDefault="001F3957" w:rsidP="00072F7C">
            <w:pPr>
              <w:rPr>
                <w:b w:val="0"/>
                <w:szCs w:val="24"/>
              </w:rPr>
            </w:pPr>
          </w:p>
          <w:p w14:paraId="038BE5A3" w14:textId="77777777" w:rsidR="001F3957" w:rsidRDefault="001F3957" w:rsidP="00072F7C">
            <w:pPr>
              <w:rPr>
                <w:b w:val="0"/>
                <w:szCs w:val="24"/>
              </w:rPr>
            </w:pPr>
          </w:p>
          <w:p w14:paraId="28F5464E" w14:textId="77777777" w:rsidR="001F3957" w:rsidRDefault="001F3957" w:rsidP="00072F7C">
            <w:pPr>
              <w:rPr>
                <w:b w:val="0"/>
                <w:szCs w:val="24"/>
              </w:rPr>
            </w:pPr>
          </w:p>
          <w:p w14:paraId="6496D8A1" w14:textId="77777777" w:rsidR="001F3957" w:rsidRDefault="001F3957" w:rsidP="00072F7C">
            <w:pPr>
              <w:rPr>
                <w:szCs w:val="24"/>
              </w:rPr>
            </w:pPr>
          </w:p>
        </w:tc>
      </w:tr>
    </w:tbl>
    <w:bookmarkEnd w:id="22"/>
    <w:p w14:paraId="541F4D6B" w14:textId="35951FF4" w:rsidR="00481640" w:rsidRDefault="693B49E4" w:rsidP="2F8003BD">
      <w:pPr>
        <w:spacing w:after="0"/>
        <w:rPr>
          <w:rFonts w:cs="Arial"/>
          <w:b/>
          <w:bCs/>
          <w:color w:val="01426A"/>
          <w:szCs w:val="24"/>
        </w:rPr>
      </w:pPr>
      <w:r w:rsidRPr="2F8003BD">
        <w:rPr>
          <w:rFonts w:cs="Arial"/>
          <w:b/>
          <w:bCs/>
          <w:color w:val="01426A"/>
        </w:rPr>
        <w:t xml:space="preserve">Question 14. </w:t>
      </w:r>
      <w:r w:rsidR="4ED302D0" w:rsidRPr="2F8003BD">
        <w:rPr>
          <w:rFonts w:cs="Arial"/>
          <w:b/>
          <w:bCs/>
          <w:color w:val="01426A"/>
        </w:rPr>
        <w:t>Do you have any other comments on our approach to scrutinising environmental law?</w:t>
      </w:r>
    </w:p>
    <w:p w14:paraId="1F2BE80A" w14:textId="77777777" w:rsidR="00102591" w:rsidRPr="00481640" w:rsidRDefault="00102591" w:rsidP="00102591">
      <w:pPr>
        <w:pStyle w:val="ListParagraph"/>
        <w:spacing w:after="0"/>
        <w:ind w:left="1080"/>
        <w:rPr>
          <w:rFonts w:cs="Arial"/>
          <w:b/>
          <w:bCs/>
          <w:color w:val="01426A"/>
        </w:rPr>
      </w:pPr>
    </w:p>
    <w:tbl>
      <w:tblPr>
        <w:tblStyle w:val="TableGrid"/>
        <w:tblW w:w="9630" w:type="dxa"/>
        <w:tblLayout w:type="fixed"/>
        <w:tblLook w:val="06A0" w:firstRow="1" w:lastRow="0" w:firstColumn="1" w:lastColumn="0" w:noHBand="1" w:noVBand="1"/>
      </w:tblPr>
      <w:tblGrid>
        <w:gridCol w:w="9630"/>
      </w:tblGrid>
      <w:tr w:rsidR="00481640" w14:paraId="473EDC18" w14:textId="77777777" w:rsidTr="00E72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4FE9DB43" w14:textId="77777777" w:rsidR="00481640" w:rsidRDefault="00481640" w:rsidP="00E72949">
            <w:pPr>
              <w:rPr>
                <w:b w:val="0"/>
                <w:szCs w:val="24"/>
              </w:rPr>
            </w:pPr>
          </w:p>
          <w:p w14:paraId="598D6790" w14:textId="77777777" w:rsidR="00481640" w:rsidRDefault="00481640" w:rsidP="00E72949">
            <w:pPr>
              <w:rPr>
                <w:b w:val="0"/>
                <w:szCs w:val="24"/>
              </w:rPr>
            </w:pPr>
          </w:p>
          <w:p w14:paraId="20CAF16E" w14:textId="77777777" w:rsidR="00481640" w:rsidRDefault="00481640" w:rsidP="00E72949">
            <w:pPr>
              <w:rPr>
                <w:b w:val="0"/>
                <w:szCs w:val="24"/>
              </w:rPr>
            </w:pPr>
          </w:p>
          <w:p w14:paraId="249CD4F1" w14:textId="77777777" w:rsidR="00481640" w:rsidRDefault="00481640" w:rsidP="00E72949">
            <w:pPr>
              <w:rPr>
                <w:b w:val="0"/>
                <w:szCs w:val="24"/>
              </w:rPr>
            </w:pPr>
          </w:p>
          <w:p w14:paraId="2FA1DC12" w14:textId="77777777" w:rsidR="00481640" w:rsidRDefault="00481640" w:rsidP="00E72949">
            <w:pPr>
              <w:rPr>
                <w:b w:val="0"/>
                <w:szCs w:val="24"/>
              </w:rPr>
            </w:pPr>
          </w:p>
          <w:p w14:paraId="6F84730E" w14:textId="77777777" w:rsidR="00481640" w:rsidRDefault="00481640" w:rsidP="00E72949">
            <w:pPr>
              <w:rPr>
                <w:szCs w:val="24"/>
              </w:rPr>
            </w:pPr>
          </w:p>
        </w:tc>
      </w:tr>
    </w:tbl>
    <w:p w14:paraId="67791C02" w14:textId="61F24881" w:rsidR="007F4107" w:rsidRDefault="7CD49904" w:rsidP="00102591">
      <w:pPr>
        <w:pStyle w:val="Heading1"/>
        <w:numPr>
          <w:ilvl w:val="0"/>
          <w:numId w:val="0"/>
        </w:numPr>
        <w:rPr>
          <w:rFonts w:eastAsia="Arial"/>
        </w:rPr>
      </w:pPr>
      <w:bookmarkStart w:id="23" w:name="_Toc93605515"/>
      <w:r w:rsidRPr="680FDA74">
        <w:rPr>
          <w:rFonts w:eastAsia="Arial"/>
        </w:rPr>
        <w:lastRenderedPageBreak/>
        <w:t>A</w:t>
      </w:r>
      <w:r w:rsidR="00481640">
        <w:rPr>
          <w:rFonts w:eastAsia="Arial"/>
        </w:rPr>
        <w:t>dvice</w:t>
      </w:r>
      <w:bookmarkEnd w:id="23"/>
    </w:p>
    <w:p w14:paraId="570D4919" w14:textId="599589E9" w:rsidR="005E639A" w:rsidRPr="00E60C45" w:rsidRDefault="4E7F921B" w:rsidP="3AE8AC56">
      <w:pPr>
        <w:spacing w:after="0"/>
        <w:rPr>
          <w:rFonts w:asciiTheme="minorHAnsi" w:hAnsiTheme="minorHAnsi" w:cstheme="minorBidi"/>
          <w:b/>
          <w:bCs/>
        </w:rPr>
      </w:pPr>
      <w:r w:rsidRPr="6985BE82">
        <w:rPr>
          <w:rFonts w:cs="Arial"/>
          <w:color w:val="000000" w:themeColor="text1"/>
        </w:rPr>
        <w:t xml:space="preserve">This question relates </w:t>
      </w:r>
      <w:r w:rsidR="007D1EAB">
        <w:rPr>
          <w:rFonts w:cs="Arial"/>
          <w:color w:val="000000" w:themeColor="text1"/>
        </w:rPr>
        <w:t xml:space="preserve">to </w:t>
      </w:r>
      <w:r w:rsidRPr="000B0E1C">
        <w:rPr>
          <w:rFonts w:cs="Arial"/>
          <w:b/>
          <w:bCs/>
          <w:color w:val="000000" w:themeColor="text1"/>
        </w:rPr>
        <w:t>section</w:t>
      </w:r>
      <w:r w:rsidR="00481640">
        <w:rPr>
          <w:rFonts w:cs="Arial"/>
          <w:b/>
          <w:bCs/>
          <w:color w:val="000000" w:themeColor="text1"/>
        </w:rPr>
        <w:t xml:space="preserve"> </w:t>
      </w:r>
      <w:r w:rsidR="00404AF6" w:rsidRPr="000B0E1C">
        <w:rPr>
          <w:rFonts w:cs="Arial"/>
          <w:b/>
          <w:bCs/>
          <w:color w:val="000000" w:themeColor="text1"/>
        </w:rPr>
        <w:t>3.7</w:t>
      </w:r>
      <w:r w:rsidR="00404AF6">
        <w:rPr>
          <w:rFonts w:cs="Arial"/>
          <w:color w:val="000000" w:themeColor="text1"/>
        </w:rPr>
        <w:t xml:space="preserve"> </w:t>
      </w:r>
      <w:r w:rsidR="00481640" w:rsidRPr="00E60C45">
        <w:rPr>
          <w:rFonts w:cs="Arial"/>
          <w:b/>
          <w:bCs/>
          <w:color w:val="000000" w:themeColor="text1"/>
        </w:rPr>
        <w:t>of our strategy</w:t>
      </w:r>
      <w:r w:rsidR="00E60C45">
        <w:rPr>
          <w:rFonts w:cs="Arial"/>
          <w:b/>
          <w:bCs/>
          <w:color w:val="000000" w:themeColor="text1"/>
        </w:rPr>
        <w:t xml:space="preserve"> </w:t>
      </w:r>
      <w:r w:rsidR="00E60C45" w:rsidRPr="3AE8AC56">
        <w:rPr>
          <w:rFonts w:asciiTheme="minorHAnsi" w:hAnsiTheme="minorHAnsi" w:cstheme="minorBidi"/>
          <w:b/>
          <w:bCs/>
          <w:color w:val="000000" w:themeColor="text1"/>
        </w:rPr>
        <w:t>(</w:t>
      </w:r>
      <w:r w:rsidR="00E60C45" w:rsidRPr="3AE8AC56">
        <w:rPr>
          <w:rFonts w:asciiTheme="minorHAnsi" w:hAnsiTheme="minorHAnsi" w:cstheme="minorBidi"/>
          <w:b/>
          <w:bCs/>
          <w:color w:val="000000"/>
          <w:shd w:val="clear" w:color="auto" w:fill="FFFFFF"/>
        </w:rPr>
        <w:t>Advice: How we will advise government on proposed changes to the law and other environmental matters)</w:t>
      </w:r>
      <w:r w:rsidR="00E60C45" w:rsidRPr="00D27487">
        <w:rPr>
          <w:rFonts w:asciiTheme="minorHAnsi" w:hAnsiTheme="minorHAnsi" w:cstheme="minorBidi"/>
          <w:color w:val="000000"/>
          <w:shd w:val="clear" w:color="auto" w:fill="FFFFFF"/>
        </w:rPr>
        <w:t>.</w:t>
      </w:r>
    </w:p>
    <w:p w14:paraId="77053D7B" w14:textId="0B5C6B52" w:rsidR="008E4A0D" w:rsidRPr="001A5DCE" w:rsidRDefault="008E4A0D" w:rsidP="001A5DCE">
      <w:pPr>
        <w:pStyle w:val="paragraph"/>
        <w:spacing w:before="240" w:beforeAutospacing="0" w:after="120" w:afterAutospacing="0" w:line="276" w:lineRule="auto"/>
        <w:textAlignment w:val="baseline"/>
        <w:rPr>
          <w:rStyle w:val="normaltextrun"/>
          <w:rFonts w:ascii="Arial" w:hAnsi="Arial" w:cs="Arial"/>
          <w:color w:val="000000"/>
        </w:rPr>
      </w:pPr>
      <w:r w:rsidRPr="001A5DCE">
        <w:rPr>
          <w:rFonts w:ascii="Arial" w:hAnsi="Arial" w:cs="Arial"/>
          <w:color w:val="000000" w:themeColor="text1"/>
        </w:rPr>
        <w:t xml:space="preserve">Where we have discretion, we will carefully select where we provide advice to ensure we are addressing subjects of strategic importance. </w:t>
      </w:r>
      <w:r w:rsidR="001A5DCE" w:rsidRPr="256C3A23">
        <w:rPr>
          <w:rStyle w:val="normaltextrun"/>
          <w:rFonts w:ascii="Arial" w:hAnsi="Arial" w:cs="Arial"/>
          <w:color w:val="000000" w:themeColor="text1"/>
        </w:rPr>
        <w:t>We may also respond to consultations relevant to our remit, where doing so supports our objectives.</w:t>
      </w:r>
      <w:r w:rsidR="001A5DCE" w:rsidRPr="256C3A23">
        <w:rPr>
          <w:rStyle w:val="eop"/>
          <w:rFonts w:ascii="Arial" w:hAnsi="Arial" w:cs="Arial"/>
          <w:color w:val="000000" w:themeColor="text1"/>
        </w:rPr>
        <w:t xml:space="preserve"> </w:t>
      </w:r>
      <w:r w:rsidRPr="001A5DCE">
        <w:rPr>
          <w:rFonts w:ascii="Arial" w:hAnsi="Arial" w:cs="Arial"/>
          <w:color w:val="000000" w:themeColor="text1"/>
        </w:rPr>
        <w:t>We will apply the process of prioritisation set out in section 3.2</w:t>
      </w:r>
      <w:r w:rsidR="00716710">
        <w:rPr>
          <w:rFonts w:ascii="Arial" w:hAnsi="Arial" w:cs="Arial"/>
          <w:color w:val="000000" w:themeColor="text1"/>
        </w:rPr>
        <w:t xml:space="preserve"> of our strategy</w:t>
      </w:r>
      <w:r w:rsidRPr="001A5DCE">
        <w:rPr>
          <w:rFonts w:ascii="Arial" w:hAnsi="Arial" w:cs="Arial"/>
          <w:color w:val="000000" w:themeColor="text1"/>
        </w:rPr>
        <w:t>.</w:t>
      </w:r>
    </w:p>
    <w:p w14:paraId="7742285D" w14:textId="46851441" w:rsidR="3AE8AC56" w:rsidRDefault="008E4A0D" w:rsidP="001A5DCE">
      <w:pPr>
        <w:pStyle w:val="paragraph"/>
        <w:spacing w:before="240" w:beforeAutospacing="0" w:after="120" w:afterAutospacing="0" w:line="276" w:lineRule="auto"/>
        <w:textAlignment w:val="baseline"/>
        <w:rPr>
          <w:rFonts w:asciiTheme="minorHAnsi" w:hAnsiTheme="minorHAnsi" w:cstheme="minorBidi"/>
          <w:b/>
          <w:bCs/>
          <w:color w:val="000000" w:themeColor="text1"/>
        </w:rPr>
      </w:pPr>
      <w:r w:rsidRPr="001A5DCE">
        <w:rPr>
          <w:rStyle w:val="normaltextrun"/>
          <w:rFonts w:ascii="Arial" w:hAnsi="Arial" w:cs="Arial"/>
        </w:rPr>
        <w:t>We believe we can make a significant difference if we provide advice not only to environmental ministers and officials, but also to those in other government departments. We will aim to identify synergies across government, as well as areas where there could be better join-up across policy areas.</w:t>
      </w:r>
    </w:p>
    <w:p w14:paraId="5C9D1856" w14:textId="3D26D2F4" w:rsidR="007F4107" w:rsidRDefault="5D491DF9" w:rsidP="2F8003BD">
      <w:pPr>
        <w:spacing w:after="0"/>
        <w:rPr>
          <w:rFonts w:cs="Arial"/>
          <w:b/>
          <w:bCs/>
          <w:color w:val="01426A"/>
          <w:szCs w:val="24"/>
        </w:rPr>
      </w:pPr>
      <w:r w:rsidRPr="2F8003BD">
        <w:rPr>
          <w:rFonts w:cs="Arial"/>
          <w:b/>
          <w:bCs/>
          <w:color w:val="01426A"/>
        </w:rPr>
        <w:t xml:space="preserve">Question 15. </w:t>
      </w:r>
      <w:r w:rsidR="04D63DF4" w:rsidRPr="2F8003BD">
        <w:rPr>
          <w:rFonts w:cs="Arial"/>
          <w:b/>
          <w:bCs/>
          <w:color w:val="01426A"/>
        </w:rPr>
        <w:t xml:space="preserve">Do you have any comments on </w:t>
      </w:r>
      <w:r w:rsidR="6A7D6070" w:rsidRPr="2F8003BD">
        <w:rPr>
          <w:rFonts w:cs="Arial"/>
          <w:b/>
          <w:bCs/>
          <w:color w:val="01426A"/>
        </w:rPr>
        <w:t>our approach to</w:t>
      </w:r>
      <w:r w:rsidR="04D63DF4" w:rsidRPr="2F8003BD">
        <w:rPr>
          <w:rFonts w:cs="Arial"/>
          <w:b/>
          <w:bCs/>
          <w:color w:val="01426A"/>
        </w:rPr>
        <w:t xml:space="preserve"> advice?</w:t>
      </w:r>
    </w:p>
    <w:p w14:paraId="579E17B8" w14:textId="77777777" w:rsidR="00102591" w:rsidRPr="00481640" w:rsidRDefault="00102591" w:rsidP="00102591">
      <w:pPr>
        <w:pStyle w:val="ListParagraph"/>
        <w:spacing w:after="0"/>
        <w:ind w:left="1080"/>
        <w:rPr>
          <w:rFonts w:cs="Arial"/>
          <w:b/>
          <w:bCs/>
          <w:color w:val="01426A"/>
        </w:rPr>
      </w:pPr>
    </w:p>
    <w:tbl>
      <w:tblPr>
        <w:tblStyle w:val="TableGrid"/>
        <w:tblW w:w="9630" w:type="dxa"/>
        <w:tblLayout w:type="fixed"/>
        <w:tblLook w:val="06A0" w:firstRow="1" w:lastRow="0" w:firstColumn="1" w:lastColumn="0" w:noHBand="1" w:noVBand="1"/>
      </w:tblPr>
      <w:tblGrid>
        <w:gridCol w:w="9630"/>
      </w:tblGrid>
      <w:tr w:rsidR="001F3957" w14:paraId="47C32DEE"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062B773E" w14:textId="77777777" w:rsidR="001F3957" w:rsidRDefault="001F3957" w:rsidP="00072F7C">
            <w:pPr>
              <w:rPr>
                <w:b w:val="0"/>
                <w:szCs w:val="24"/>
              </w:rPr>
            </w:pPr>
          </w:p>
          <w:p w14:paraId="4C8A34E1" w14:textId="77777777" w:rsidR="001F3957" w:rsidRDefault="001F3957" w:rsidP="00072F7C">
            <w:pPr>
              <w:rPr>
                <w:b w:val="0"/>
                <w:szCs w:val="24"/>
              </w:rPr>
            </w:pPr>
          </w:p>
          <w:p w14:paraId="6D1B6DC8" w14:textId="77777777" w:rsidR="001F3957" w:rsidRDefault="001F3957" w:rsidP="00072F7C">
            <w:pPr>
              <w:rPr>
                <w:b w:val="0"/>
                <w:szCs w:val="24"/>
              </w:rPr>
            </w:pPr>
          </w:p>
          <w:p w14:paraId="504F8DE3" w14:textId="77777777" w:rsidR="001F3957" w:rsidRDefault="001F3957" w:rsidP="00072F7C">
            <w:pPr>
              <w:rPr>
                <w:b w:val="0"/>
                <w:szCs w:val="24"/>
              </w:rPr>
            </w:pPr>
          </w:p>
          <w:p w14:paraId="17031D9A" w14:textId="77777777" w:rsidR="001F3957" w:rsidRDefault="001F3957" w:rsidP="00072F7C">
            <w:pPr>
              <w:rPr>
                <w:b w:val="0"/>
                <w:szCs w:val="24"/>
              </w:rPr>
            </w:pPr>
          </w:p>
          <w:p w14:paraId="6D935224" w14:textId="77777777" w:rsidR="001F3957" w:rsidRDefault="001F3957" w:rsidP="00072F7C">
            <w:pPr>
              <w:rPr>
                <w:szCs w:val="24"/>
              </w:rPr>
            </w:pPr>
          </w:p>
        </w:tc>
      </w:tr>
    </w:tbl>
    <w:p w14:paraId="14DBE868" w14:textId="4E27AF05" w:rsidR="007F4107" w:rsidRDefault="1CCCFB4C" w:rsidP="00102591">
      <w:pPr>
        <w:pStyle w:val="Heading1"/>
        <w:numPr>
          <w:ilvl w:val="0"/>
          <w:numId w:val="0"/>
        </w:numPr>
        <w:rPr>
          <w:rFonts w:eastAsia="Arial"/>
        </w:rPr>
      </w:pPr>
      <w:bookmarkStart w:id="24" w:name="_Toc93605516"/>
      <w:r w:rsidRPr="680FDA74">
        <w:rPr>
          <w:rFonts w:eastAsia="Arial"/>
        </w:rPr>
        <w:t>How we will work with others</w:t>
      </w:r>
      <w:bookmarkEnd w:id="24"/>
      <w:r w:rsidRPr="680FDA74">
        <w:rPr>
          <w:rFonts w:eastAsia="Arial"/>
        </w:rPr>
        <w:t xml:space="preserve"> </w:t>
      </w:r>
    </w:p>
    <w:p w14:paraId="7A2F20F4" w14:textId="287119AB" w:rsidR="00CF1870" w:rsidRDefault="10020A1B" w:rsidP="4A23D586">
      <w:pPr>
        <w:spacing w:after="0"/>
        <w:rPr>
          <w:rStyle w:val="normaltextrun"/>
          <w:rFonts w:cs="Arial"/>
          <w:shd w:val="clear" w:color="auto" w:fill="FFFFFF"/>
        </w:rPr>
      </w:pPr>
      <w:r w:rsidRPr="6985BE82">
        <w:rPr>
          <w:rFonts w:cs="Arial"/>
          <w:color w:val="000000" w:themeColor="text1"/>
        </w:rPr>
        <w:t xml:space="preserve">This question relates to </w:t>
      </w:r>
      <w:r w:rsidRPr="6985BE82">
        <w:rPr>
          <w:rFonts w:cs="Arial"/>
          <w:b/>
          <w:bCs/>
          <w:color w:val="000000" w:themeColor="text1"/>
        </w:rPr>
        <w:t>section</w:t>
      </w:r>
      <w:r w:rsidRPr="6985BE82">
        <w:rPr>
          <w:rFonts w:cs="Arial"/>
          <w:color w:val="000000" w:themeColor="text1"/>
        </w:rPr>
        <w:t xml:space="preserve"> </w:t>
      </w:r>
      <w:r w:rsidR="08E7DC61" w:rsidRPr="4A23D586">
        <w:rPr>
          <w:rStyle w:val="normaltextrun"/>
          <w:rFonts w:cs="Arial"/>
          <w:b/>
          <w:bCs/>
          <w:shd w:val="clear" w:color="auto" w:fill="FFFFFF"/>
        </w:rPr>
        <w:t>3.8 </w:t>
      </w:r>
      <w:r w:rsidR="7ED9C232">
        <w:rPr>
          <w:rStyle w:val="normaltextrun"/>
          <w:rFonts w:cs="Arial"/>
          <w:b/>
          <w:bCs/>
          <w:shd w:val="clear" w:color="auto" w:fill="FFFFFF"/>
        </w:rPr>
        <w:t>of our strategy (</w:t>
      </w:r>
      <w:r w:rsidR="08E7DC61" w:rsidRPr="4A23D586">
        <w:rPr>
          <w:rStyle w:val="normaltextrun"/>
          <w:rFonts w:cs="Arial"/>
          <w:b/>
          <w:bCs/>
          <w:shd w:val="clear" w:color="auto" w:fill="FFFFFF"/>
        </w:rPr>
        <w:t>How we will work with others</w:t>
      </w:r>
      <w:r w:rsidR="7ED9C232">
        <w:rPr>
          <w:rStyle w:val="normaltextrun"/>
          <w:rFonts w:cs="Arial"/>
          <w:b/>
          <w:bCs/>
          <w:shd w:val="clear" w:color="auto" w:fill="FFFFFF"/>
        </w:rPr>
        <w:t>)</w:t>
      </w:r>
      <w:r w:rsidR="0341975C" w:rsidRPr="00CB549F">
        <w:rPr>
          <w:rStyle w:val="normaltextrun"/>
          <w:rFonts w:cs="Arial"/>
          <w:shd w:val="clear" w:color="auto" w:fill="FFFFFF"/>
        </w:rPr>
        <w:t>.</w:t>
      </w:r>
    </w:p>
    <w:p w14:paraId="02152565" w14:textId="29A5C33A" w:rsidR="000B0E1C" w:rsidRPr="005E3125" w:rsidRDefault="13DBE801" w:rsidP="4A23D586">
      <w:pPr>
        <w:spacing w:after="0"/>
        <w:rPr>
          <w:rFonts w:cs="Arial"/>
        </w:rPr>
      </w:pPr>
      <w:r w:rsidRPr="2F8003BD">
        <w:rPr>
          <w:rFonts w:cs="Arial"/>
        </w:rPr>
        <w:t>This section describes how we will wo</w:t>
      </w:r>
      <w:r w:rsidR="7136B024" w:rsidRPr="2F8003BD">
        <w:rPr>
          <w:rFonts w:cs="Arial"/>
        </w:rPr>
        <w:t>r</w:t>
      </w:r>
      <w:r w:rsidRPr="2F8003BD">
        <w:rPr>
          <w:rFonts w:cs="Arial"/>
        </w:rPr>
        <w:t>k with others</w:t>
      </w:r>
      <w:r w:rsidR="7DAFDC75" w:rsidRPr="2F8003BD">
        <w:rPr>
          <w:rFonts w:cs="Arial"/>
        </w:rPr>
        <w:t>. This includes</w:t>
      </w:r>
      <w:r w:rsidRPr="2F8003BD">
        <w:rPr>
          <w:rFonts w:cs="Arial"/>
        </w:rPr>
        <w:t xml:space="preserve"> other public authorities, the </w:t>
      </w:r>
      <w:r w:rsidR="73288C5E" w:rsidRPr="2F8003BD">
        <w:rPr>
          <w:rFonts w:cs="Arial"/>
        </w:rPr>
        <w:t>C</w:t>
      </w:r>
      <w:r w:rsidRPr="2F8003BD">
        <w:rPr>
          <w:rFonts w:cs="Arial"/>
        </w:rPr>
        <w:t xml:space="preserve">limate </w:t>
      </w:r>
      <w:r w:rsidR="73288C5E" w:rsidRPr="2F8003BD">
        <w:rPr>
          <w:rFonts w:cs="Arial"/>
        </w:rPr>
        <w:t>C</w:t>
      </w:r>
      <w:r w:rsidRPr="2F8003BD">
        <w:rPr>
          <w:rFonts w:cs="Arial"/>
        </w:rPr>
        <w:t xml:space="preserve">hange </w:t>
      </w:r>
      <w:r w:rsidR="73288C5E" w:rsidRPr="2F8003BD">
        <w:rPr>
          <w:rFonts w:cs="Arial"/>
        </w:rPr>
        <w:t>C</w:t>
      </w:r>
      <w:r w:rsidRPr="2F8003BD">
        <w:rPr>
          <w:rFonts w:cs="Arial"/>
        </w:rPr>
        <w:t xml:space="preserve">ommittee, the </w:t>
      </w:r>
      <w:r w:rsidR="79BA4608" w:rsidRPr="2F8003BD">
        <w:rPr>
          <w:rFonts w:cs="Arial"/>
        </w:rPr>
        <w:t>o</w:t>
      </w:r>
      <w:r w:rsidRPr="2F8003BD">
        <w:rPr>
          <w:rFonts w:cs="Arial"/>
        </w:rPr>
        <w:t xml:space="preserve">mbudsman </w:t>
      </w:r>
      <w:r w:rsidR="001D1CBE" w:rsidRPr="2F8003BD">
        <w:rPr>
          <w:rFonts w:cs="Arial"/>
        </w:rPr>
        <w:t>s</w:t>
      </w:r>
      <w:r w:rsidRPr="2F8003BD">
        <w:rPr>
          <w:rFonts w:cs="Arial"/>
        </w:rPr>
        <w:t>ervices, devolved environmental governance bodies, Parliament</w:t>
      </w:r>
      <w:r w:rsidR="77E74138" w:rsidRPr="2F8003BD">
        <w:rPr>
          <w:rFonts w:cs="Arial"/>
        </w:rPr>
        <w:t xml:space="preserve"> and</w:t>
      </w:r>
      <w:r w:rsidRPr="2F8003BD">
        <w:rPr>
          <w:rFonts w:cs="Arial"/>
        </w:rPr>
        <w:t xml:space="preserve"> the Northern Ireland Assembly</w:t>
      </w:r>
      <w:r w:rsidR="73288C5E" w:rsidRPr="2F8003BD">
        <w:rPr>
          <w:rFonts w:cs="Arial"/>
        </w:rPr>
        <w:t xml:space="preserve"> and </w:t>
      </w:r>
      <w:r w:rsidR="5A56FE95" w:rsidRPr="2F8003BD">
        <w:rPr>
          <w:rFonts w:cs="Arial"/>
        </w:rPr>
        <w:t xml:space="preserve">their </w:t>
      </w:r>
      <w:r w:rsidR="73288C5E" w:rsidRPr="2F8003BD">
        <w:rPr>
          <w:rFonts w:cs="Arial"/>
        </w:rPr>
        <w:t xml:space="preserve">committees, </w:t>
      </w:r>
      <w:r w:rsidR="73288C5E" w:rsidRPr="2F8003BD">
        <w:rPr>
          <w:rFonts w:cs="Arial"/>
        </w:rPr>
        <w:lastRenderedPageBreak/>
        <w:t xml:space="preserve">ministers and government departments, public authorities in the Republic of Ireland and the European Union. </w:t>
      </w:r>
    </w:p>
    <w:p w14:paraId="5884DDD9" w14:textId="6058CF79" w:rsidR="001F3957" w:rsidRPr="00102591" w:rsidRDefault="611FB1C9" w:rsidP="2F8003BD">
      <w:pPr>
        <w:spacing w:after="0"/>
        <w:rPr>
          <w:rFonts w:cs="Arial"/>
          <w:b/>
          <w:bCs/>
          <w:color w:val="01426A"/>
          <w:szCs w:val="24"/>
        </w:rPr>
      </w:pPr>
      <w:r w:rsidRPr="2F8003BD">
        <w:rPr>
          <w:rFonts w:cs="Arial"/>
          <w:b/>
          <w:bCs/>
          <w:color w:val="01426A"/>
        </w:rPr>
        <w:t xml:space="preserve">Question 16. </w:t>
      </w:r>
      <w:r w:rsidR="034C6D5C" w:rsidRPr="2F8003BD">
        <w:rPr>
          <w:rFonts w:cs="Arial"/>
          <w:b/>
          <w:bCs/>
          <w:color w:val="01426A"/>
        </w:rPr>
        <w:t>Do you have any comments on how we will work with others?</w:t>
      </w:r>
    </w:p>
    <w:p w14:paraId="26B870B1" w14:textId="77777777" w:rsidR="00102591" w:rsidRPr="00481640" w:rsidRDefault="00102591" w:rsidP="00102591">
      <w:pPr>
        <w:pStyle w:val="ListParagraph"/>
        <w:spacing w:after="0"/>
        <w:ind w:left="1080"/>
        <w:rPr>
          <w:rFonts w:cs="Arial"/>
          <w:b/>
          <w:bCs/>
          <w:color w:val="01426A"/>
          <w:szCs w:val="24"/>
        </w:rPr>
      </w:pPr>
    </w:p>
    <w:tbl>
      <w:tblPr>
        <w:tblStyle w:val="TableGrid"/>
        <w:tblW w:w="9630" w:type="dxa"/>
        <w:tblLayout w:type="fixed"/>
        <w:tblLook w:val="06A0" w:firstRow="1" w:lastRow="0" w:firstColumn="1" w:lastColumn="0" w:noHBand="1" w:noVBand="1"/>
      </w:tblPr>
      <w:tblGrid>
        <w:gridCol w:w="9630"/>
      </w:tblGrid>
      <w:tr w:rsidR="001F3957" w14:paraId="22477C6D"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C3FC544" w14:textId="77777777" w:rsidR="001F3957" w:rsidRDefault="001F3957" w:rsidP="00072F7C">
            <w:pPr>
              <w:rPr>
                <w:b w:val="0"/>
                <w:szCs w:val="24"/>
              </w:rPr>
            </w:pPr>
          </w:p>
          <w:p w14:paraId="357FB013" w14:textId="77777777" w:rsidR="001F3957" w:rsidRDefault="001F3957" w:rsidP="00072F7C">
            <w:pPr>
              <w:rPr>
                <w:b w:val="0"/>
                <w:szCs w:val="24"/>
              </w:rPr>
            </w:pPr>
          </w:p>
          <w:p w14:paraId="7E9291CE" w14:textId="77777777" w:rsidR="001F3957" w:rsidRDefault="001F3957" w:rsidP="00072F7C">
            <w:pPr>
              <w:rPr>
                <w:b w:val="0"/>
                <w:szCs w:val="24"/>
              </w:rPr>
            </w:pPr>
          </w:p>
          <w:p w14:paraId="57F081EC" w14:textId="77777777" w:rsidR="001F3957" w:rsidRDefault="001F3957" w:rsidP="00072F7C">
            <w:pPr>
              <w:rPr>
                <w:b w:val="0"/>
                <w:szCs w:val="24"/>
              </w:rPr>
            </w:pPr>
          </w:p>
          <w:p w14:paraId="40B51EC4" w14:textId="77777777" w:rsidR="001F3957" w:rsidRDefault="001F3957" w:rsidP="00072F7C">
            <w:pPr>
              <w:rPr>
                <w:b w:val="0"/>
                <w:szCs w:val="24"/>
              </w:rPr>
            </w:pPr>
          </w:p>
          <w:p w14:paraId="7F6A0B7B" w14:textId="77777777" w:rsidR="001F3957" w:rsidRDefault="001F3957" w:rsidP="00072F7C">
            <w:pPr>
              <w:rPr>
                <w:szCs w:val="24"/>
              </w:rPr>
            </w:pPr>
          </w:p>
        </w:tc>
      </w:tr>
    </w:tbl>
    <w:p w14:paraId="71E1A17F" w14:textId="619F097F" w:rsidR="007F4107" w:rsidRDefault="1F7E203B" w:rsidP="00102591">
      <w:pPr>
        <w:pStyle w:val="Heading1"/>
        <w:numPr>
          <w:ilvl w:val="0"/>
          <w:numId w:val="0"/>
        </w:numPr>
        <w:rPr>
          <w:rFonts w:eastAsia="Arial"/>
        </w:rPr>
      </w:pPr>
      <w:bookmarkStart w:id="25" w:name="_Toc93605517"/>
      <w:r w:rsidRPr="680FDA74">
        <w:rPr>
          <w:rFonts w:eastAsia="Arial"/>
        </w:rPr>
        <w:t xml:space="preserve">Objectivity, impartiality, </w:t>
      </w:r>
      <w:proofErr w:type="gramStart"/>
      <w:r w:rsidRPr="680FDA74">
        <w:rPr>
          <w:rFonts w:eastAsia="Arial"/>
        </w:rPr>
        <w:t>proportionality</w:t>
      </w:r>
      <w:proofErr w:type="gramEnd"/>
      <w:r w:rsidRPr="680FDA74">
        <w:rPr>
          <w:rFonts w:eastAsia="Arial"/>
        </w:rPr>
        <w:t xml:space="preserve"> and transparency</w:t>
      </w:r>
      <w:bookmarkEnd w:id="25"/>
      <w:r w:rsidRPr="680FDA74">
        <w:rPr>
          <w:rFonts w:eastAsia="Arial"/>
        </w:rPr>
        <w:t> </w:t>
      </w:r>
    </w:p>
    <w:p w14:paraId="733E31EC" w14:textId="32276BEF" w:rsidR="005E3125" w:rsidRDefault="470BC8E0" w:rsidP="007F5B6A">
      <w:r>
        <w:t>Th</w:t>
      </w:r>
      <w:r w:rsidR="007D1EAB">
        <w:t>ese</w:t>
      </w:r>
      <w:r>
        <w:t xml:space="preserve"> question</w:t>
      </w:r>
      <w:r w:rsidR="007D1EAB">
        <w:t>s</w:t>
      </w:r>
      <w:r>
        <w:t xml:space="preserve"> relate to </w:t>
      </w:r>
      <w:r w:rsidRPr="6985BE82">
        <w:rPr>
          <w:b/>
          <w:bCs/>
        </w:rPr>
        <w:t>section</w:t>
      </w:r>
      <w:r w:rsidR="4F4FAAA9" w:rsidRPr="6985BE82">
        <w:rPr>
          <w:b/>
          <w:bCs/>
        </w:rPr>
        <w:t xml:space="preserve"> </w:t>
      </w:r>
      <w:r w:rsidR="4F4FAAA9" w:rsidRPr="6985BE82">
        <w:rPr>
          <w:rFonts w:cs="Arial"/>
          <w:b/>
          <w:bCs/>
        </w:rPr>
        <w:t xml:space="preserve">3.9 </w:t>
      </w:r>
      <w:r w:rsidR="7ED9C232" w:rsidRPr="6985BE82">
        <w:rPr>
          <w:rFonts w:cs="Arial"/>
          <w:b/>
          <w:bCs/>
        </w:rPr>
        <w:t>of our strategy (</w:t>
      </w:r>
      <w:r w:rsidR="4F4FAAA9" w:rsidRPr="6985BE82">
        <w:rPr>
          <w:b/>
          <w:bCs/>
        </w:rPr>
        <w:t xml:space="preserve">Objectivity, impartiality, </w:t>
      </w:r>
      <w:proofErr w:type="gramStart"/>
      <w:r w:rsidR="4F4FAAA9" w:rsidRPr="6985BE82">
        <w:rPr>
          <w:b/>
          <w:bCs/>
        </w:rPr>
        <w:t>proportionality</w:t>
      </w:r>
      <w:proofErr w:type="gramEnd"/>
      <w:r w:rsidR="4F4FAAA9" w:rsidRPr="6985BE82">
        <w:rPr>
          <w:b/>
          <w:bCs/>
        </w:rPr>
        <w:t xml:space="preserve"> and transparency</w:t>
      </w:r>
      <w:r w:rsidR="7ED9C232" w:rsidRPr="6985BE82">
        <w:rPr>
          <w:b/>
          <w:bCs/>
        </w:rPr>
        <w:t>)</w:t>
      </w:r>
      <w:r w:rsidR="4F4FAAA9">
        <w:t xml:space="preserve">. </w:t>
      </w:r>
    </w:p>
    <w:p w14:paraId="1C47423E" w14:textId="43D5EB97" w:rsidR="583E5A5E" w:rsidRDefault="27B41865" w:rsidP="007F5B6A">
      <w:pPr>
        <w:spacing w:before="0" w:after="0" w:line="240" w:lineRule="auto"/>
      </w:pPr>
      <w:r>
        <w:t xml:space="preserve">This section describes how </w:t>
      </w:r>
      <w:r w:rsidRPr="005E3125">
        <w:t>w</w:t>
      </w:r>
      <w:r w:rsidRPr="005E3125">
        <w:rPr>
          <w:rStyle w:val="normaltextrun"/>
          <w:rFonts w:cs="Arial"/>
          <w:shd w:val="clear" w:color="auto" w:fill="FFFFFF"/>
        </w:rPr>
        <w:t xml:space="preserve">e will act </w:t>
      </w:r>
      <w:r>
        <w:rPr>
          <w:rStyle w:val="normaltextrun"/>
          <w:rFonts w:cs="Arial"/>
          <w:color w:val="000000"/>
          <w:shd w:val="clear" w:color="auto" w:fill="FFFFFF"/>
        </w:rPr>
        <w:t xml:space="preserve">objectively and impartially and have regard to the need to act proportionately and transparently in </w:t>
      </w:r>
      <w:r w:rsidR="70B10CA6">
        <w:rPr>
          <w:rStyle w:val="normaltextrun"/>
          <w:rFonts w:cs="Arial"/>
          <w:color w:val="000000"/>
          <w:shd w:val="clear" w:color="auto" w:fill="FFFFFF"/>
        </w:rPr>
        <w:t>delivering</w:t>
      </w:r>
      <w:r>
        <w:rPr>
          <w:rStyle w:val="normaltextrun"/>
          <w:rFonts w:cs="Arial"/>
          <w:color w:val="000000"/>
          <w:shd w:val="clear" w:color="auto" w:fill="FFFFFF"/>
        </w:rPr>
        <w:t xml:space="preserve"> our functions. </w:t>
      </w:r>
      <w:r>
        <w:rPr>
          <w:rStyle w:val="eop"/>
          <w:rFonts w:cs="Arial"/>
          <w:color w:val="000000"/>
          <w:shd w:val="clear" w:color="auto" w:fill="FFFFFF"/>
        </w:rPr>
        <w:t> </w:t>
      </w:r>
      <w:r w:rsidR="7B7D522A" w:rsidRPr="6985BE82">
        <w:rPr>
          <w:color w:val="01426A"/>
          <w:sz w:val="36"/>
          <w:szCs w:val="36"/>
        </w:rPr>
        <w:t> </w:t>
      </w:r>
    </w:p>
    <w:p w14:paraId="714B5051" w14:textId="0C7339D5" w:rsidR="00102591" w:rsidRPr="00102591" w:rsidRDefault="758ECAD1" w:rsidP="2F8003BD">
      <w:pPr>
        <w:spacing w:after="0"/>
        <w:rPr>
          <w:rFonts w:eastAsia="Times New Roman" w:cs="Arial"/>
          <w:b/>
          <w:bCs/>
          <w:color w:val="01426A"/>
          <w:szCs w:val="24"/>
          <w:lang w:eastAsia="en-GB"/>
        </w:rPr>
      </w:pPr>
      <w:r w:rsidRPr="2F8003BD">
        <w:rPr>
          <w:rFonts w:cs="Arial"/>
          <w:b/>
          <w:bCs/>
          <w:color w:val="01426A"/>
        </w:rPr>
        <w:t xml:space="preserve">Question 17. </w:t>
      </w:r>
      <w:r w:rsidR="29C42874" w:rsidRPr="2F8003BD">
        <w:rPr>
          <w:rFonts w:cs="Arial"/>
          <w:b/>
          <w:bCs/>
          <w:color w:val="01426A"/>
        </w:rPr>
        <w:t xml:space="preserve">Do you have any comments on </w:t>
      </w:r>
      <w:r w:rsidR="3EC99702" w:rsidRPr="2F8003BD">
        <w:rPr>
          <w:rFonts w:cs="Arial"/>
          <w:b/>
          <w:bCs/>
          <w:color w:val="01426A"/>
        </w:rPr>
        <w:t xml:space="preserve">our approach to </w:t>
      </w:r>
      <w:r w:rsidR="29C42874" w:rsidRPr="2F8003BD">
        <w:rPr>
          <w:rFonts w:eastAsia="Times New Roman" w:cs="Arial"/>
          <w:b/>
          <w:bCs/>
          <w:color w:val="01426A"/>
          <w:lang w:eastAsia="en-GB"/>
        </w:rPr>
        <w:t>objectiv</w:t>
      </w:r>
      <w:r w:rsidR="3EC99702" w:rsidRPr="2F8003BD">
        <w:rPr>
          <w:rFonts w:eastAsia="Times New Roman" w:cs="Arial"/>
          <w:b/>
          <w:bCs/>
          <w:color w:val="01426A"/>
          <w:lang w:eastAsia="en-GB"/>
        </w:rPr>
        <w:t>ity</w:t>
      </w:r>
      <w:r w:rsidR="29C42874" w:rsidRPr="2F8003BD">
        <w:rPr>
          <w:rFonts w:eastAsia="Times New Roman" w:cs="Arial"/>
          <w:b/>
          <w:bCs/>
          <w:color w:val="01426A"/>
          <w:lang w:eastAsia="en-GB"/>
        </w:rPr>
        <w:t>?</w:t>
      </w:r>
    </w:p>
    <w:p w14:paraId="54419E75" w14:textId="0CC80A99" w:rsidR="007F4107" w:rsidRPr="003111C6" w:rsidRDefault="007F4107" w:rsidP="00102591">
      <w:pPr>
        <w:pStyle w:val="ListParagraph"/>
        <w:spacing w:after="0"/>
        <w:ind w:left="1080"/>
        <w:rPr>
          <w:rFonts w:eastAsia="Times New Roman" w:cs="Arial"/>
          <w:b/>
          <w:bCs/>
          <w:color w:val="01426A"/>
          <w:lang w:eastAsia="en-GB"/>
        </w:rPr>
      </w:pPr>
      <w:r w:rsidRPr="003111C6">
        <w:rPr>
          <w:rFonts w:eastAsia="Times New Roman" w:cs="Arial"/>
          <w:b/>
          <w:bCs/>
          <w:color w:val="01426A"/>
          <w:lang w:eastAsia="en-GB"/>
        </w:rPr>
        <w:t> </w:t>
      </w:r>
    </w:p>
    <w:tbl>
      <w:tblPr>
        <w:tblStyle w:val="TableGrid"/>
        <w:tblW w:w="9630" w:type="dxa"/>
        <w:tblLayout w:type="fixed"/>
        <w:tblLook w:val="06A0" w:firstRow="1" w:lastRow="0" w:firstColumn="1" w:lastColumn="0" w:noHBand="1" w:noVBand="1"/>
      </w:tblPr>
      <w:tblGrid>
        <w:gridCol w:w="9630"/>
      </w:tblGrid>
      <w:tr w:rsidR="001F3957" w14:paraId="5F39BE3B" w14:textId="77777777" w:rsidTr="008D6B84">
        <w:trPr>
          <w:cnfStyle w:val="100000000000" w:firstRow="1" w:lastRow="0" w:firstColumn="0" w:lastColumn="0" w:oddVBand="0" w:evenVBand="0" w:oddHBand="0" w:evenHBand="0" w:firstRowFirstColumn="0" w:firstRowLastColumn="0" w:lastRowFirstColumn="0" w:lastRowLastColumn="0"/>
          <w:trHeight w:val="3224"/>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712D43CA" w14:textId="77777777" w:rsidR="001F3957" w:rsidRDefault="001F3957" w:rsidP="00072F7C">
            <w:pPr>
              <w:rPr>
                <w:b w:val="0"/>
                <w:szCs w:val="24"/>
              </w:rPr>
            </w:pPr>
          </w:p>
          <w:p w14:paraId="708E9D42" w14:textId="77777777" w:rsidR="001F3957" w:rsidRDefault="001F3957" w:rsidP="00072F7C">
            <w:pPr>
              <w:rPr>
                <w:b w:val="0"/>
                <w:szCs w:val="24"/>
              </w:rPr>
            </w:pPr>
          </w:p>
          <w:p w14:paraId="2A33D700" w14:textId="77777777" w:rsidR="001F3957" w:rsidRDefault="001F3957" w:rsidP="00072F7C">
            <w:pPr>
              <w:rPr>
                <w:b w:val="0"/>
                <w:szCs w:val="24"/>
              </w:rPr>
            </w:pPr>
          </w:p>
          <w:p w14:paraId="21CBF5BE" w14:textId="77777777" w:rsidR="001F3957" w:rsidRDefault="001F3957" w:rsidP="00072F7C">
            <w:pPr>
              <w:rPr>
                <w:b w:val="0"/>
                <w:szCs w:val="24"/>
              </w:rPr>
            </w:pPr>
          </w:p>
          <w:p w14:paraId="289F2C3A" w14:textId="77777777" w:rsidR="001F3957" w:rsidRDefault="001F3957" w:rsidP="00072F7C">
            <w:pPr>
              <w:rPr>
                <w:b w:val="0"/>
                <w:szCs w:val="24"/>
              </w:rPr>
            </w:pPr>
          </w:p>
          <w:p w14:paraId="7D707B5E" w14:textId="77777777" w:rsidR="001F3957" w:rsidRDefault="001F3957" w:rsidP="00072F7C">
            <w:pPr>
              <w:rPr>
                <w:szCs w:val="24"/>
              </w:rPr>
            </w:pPr>
          </w:p>
        </w:tc>
      </w:tr>
    </w:tbl>
    <w:p w14:paraId="14AFC49A" w14:textId="05AE7925" w:rsidR="00CF1870" w:rsidRPr="00102591" w:rsidRDefault="3D8FD643" w:rsidP="2F8003BD">
      <w:pPr>
        <w:spacing w:after="0"/>
        <w:rPr>
          <w:rFonts w:cs="Arial"/>
          <w:b/>
          <w:bCs/>
          <w:color w:val="01426A"/>
          <w:szCs w:val="24"/>
        </w:rPr>
      </w:pPr>
      <w:r w:rsidRPr="2F8003BD">
        <w:rPr>
          <w:rFonts w:cs="Arial"/>
          <w:b/>
          <w:bCs/>
          <w:color w:val="01426A"/>
        </w:rPr>
        <w:t xml:space="preserve">Question 18. </w:t>
      </w:r>
      <w:r w:rsidR="149318A8" w:rsidRPr="2F8003BD">
        <w:rPr>
          <w:rFonts w:cs="Arial"/>
          <w:b/>
          <w:bCs/>
          <w:color w:val="01426A"/>
        </w:rPr>
        <w:t xml:space="preserve">Do you have any comments on </w:t>
      </w:r>
      <w:r w:rsidR="3EC99702" w:rsidRPr="2F8003BD">
        <w:rPr>
          <w:rFonts w:cs="Arial"/>
          <w:b/>
          <w:bCs/>
          <w:color w:val="01426A"/>
        </w:rPr>
        <w:t xml:space="preserve">our approach to </w:t>
      </w:r>
      <w:r w:rsidR="3EC99702" w:rsidRPr="2F8003BD">
        <w:rPr>
          <w:rFonts w:eastAsia="Times New Roman" w:cs="Arial"/>
          <w:b/>
          <w:bCs/>
          <w:color w:val="01426A"/>
          <w:lang w:eastAsia="en-GB"/>
        </w:rPr>
        <w:t>impartiality</w:t>
      </w:r>
      <w:r w:rsidR="149318A8" w:rsidRPr="2F8003BD">
        <w:rPr>
          <w:rFonts w:eastAsia="Times New Roman" w:cs="Arial"/>
          <w:b/>
          <w:bCs/>
          <w:color w:val="01426A"/>
          <w:lang w:eastAsia="en-GB"/>
        </w:rPr>
        <w:t>? </w:t>
      </w:r>
    </w:p>
    <w:p w14:paraId="6C4E7D5F" w14:textId="77777777" w:rsidR="00102591" w:rsidRPr="001F3957" w:rsidRDefault="00102591" w:rsidP="00102591">
      <w:pPr>
        <w:pStyle w:val="ListParagraph"/>
        <w:spacing w:after="0"/>
        <w:ind w:left="1080"/>
        <w:rPr>
          <w:rFonts w:cs="Arial"/>
          <w:b/>
          <w:bCs/>
          <w:color w:val="01426A"/>
        </w:rPr>
      </w:pPr>
    </w:p>
    <w:tbl>
      <w:tblPr>
        <w:tblStyle w:val="TableGrid"/>
        <w:tblW w:w="9630" w:type="dxa"/>
        <w:tblLayout w:type="fixed"/>
        <w:tblLook w:val="06A0" w:firstRow="1" w:lastRow="0" w:firstColumn="1" w:lastColumn="0" w:noHBand="1" w:noVBand="1"/>
      </w:tblPr>
      <w:tblGrid>
        <w:gridCol w:w="9630"/>
      </w:tblGrid>
      <w:tr w:rsidR="001F3957" w14:paraId="2247A18D"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30A3D1ED" w14:textId="77777777" w:rsidR="001F3957" w:rsidRDefault="001F3957" w:rsidP="00072F7C">
            <w:pPr>
              <w:rPr>
                <w:b w:val="0"/>
                <w:szCs w:val="24"/>
              </w:rPr>
            </w:pPr>
          </w:p>
          <w:p w14:paraId="17B92F37" w14:textId="77777777" w:rsidR="001F3957" w:rsidRDefault="001F3957" w:rsidP="00072F7C">
            <w:pPr>
              <w:rPr>
                <w:b w:val="0"/>
                <w:szCs w:val="24"/>
              </w:rPr>
            </w:pPr>
          </w:p>
          <w:p w14:paraId="36551AB6" w14:textId="77777777" w:rsidR="001F3957" w:rsidRDefault="001F3957" w:rsidP="00072F7C">
            <w:pPr>
              <w:rPr>
                <w:b w:val="0"/>
                <w:szCs w:val="24"/>
              </w:rPr>
            </w:pPr>
          </w:p>
          <w:p w14:paraId="79EE87C3" w14:textId="77777777" w:rsidR="001F3957" w:rsidRDefault="001F3957" w:rsidP="00072F7C">
            <w:pPr>
              <w:rPr>
                <w:b w:val="0"/>
                <w:szCs w:val="24"/>
              </w:rPr>
            </w:pPr>
          </w:p>
          <w:p w14:paraId="4EDB4743" w14:textId="77777777" w:rsidR="001F3957" w:rsidRDefault="001F3957" w:rsidP="00072F7C">
            <w:pPr>
              <w:rPr>
                <w:b w:val="0"/>
                <w:szCs w:val="24"/>
              </w:rPr>
            </w:pPr>
          </w:p>
          <w:p w14:paraId="4D49C642" w14:textId="77777777" w:rsidR="001F3957" w:rsidRDefault="001F3957" w:rsidP="00072F7C">
            <w:pPr>
              <w:rPr>
                <w:szCs w:val="24"/>
              </w:rPr>
            </w:pPr>
          </w:p>
        </w:tc>
      </w:tr>
    </w:tbl>
    <w:p w14:paraId="27C8C840" w14:textId="6CBAF58C" w:rsidR="001F3957" w:rsidRPr="00102591" w:rsidRDefault="5A71E31B" w:rsidP="2F8003BD">
      <w:pPr>
        <w:spacing w:after="0"/>
        <w:rPr>
          <w:rFonts w:cs="Arial"/>
          <w:b/>
          <w:bCs/>
          <w:color w:val="01426A"/>
          <w:szCs w:val="24"/>
        </w:rPr>
      </w:pPr>
      <w:r w:rsidRPr="2F8003BD">
        <w:rPr>
          <w:rFonts w:cs="Arial"/>
          <w:b/>
          <w:bCs/>
          <w:color w:val="01426A"/>
        </w:rPr>
        <w:t xml:space="preserve">Question 19. </w:t>
      </w:r>
      <w:r w:rsidR="149318A8" w:rsidRPr="2F8003BD">
        <w:rPr>
          <w:rFonts w:cs="Arial"/>
          <w:b/>
          <w:bCs/>
          <w:color w:val="01426A"/>
        </w:rPr>
        <w:t xml:space="preserve">Do you have any comments on our approach to </w:t>
      </w:r>
      <w:r w:rsidR="149318A8" w:rsidRPr="2F8003BD">
        <w:rPr>
          <w:rFonts w:eastAsia="Times New Roman" w:cs="Arial"/>
          <w:b/>
          <w:bCs/>
          <w:color w:val="01426A"/>
          <w:lang w:eastAsia="en-GB"/>
        </w:rPr>
        <w:t xml:space="preserve">proportionality? </w:t>
      </w:r>
    </w:p>
    <w:p w14:paraId="3B9F4918" w14:textId="77777777" w:rsidR="00102591" w:rsidRPr="001F3957" w:rsidRDefault="00102591" w:rsidP="00102591">
      <w:pPr>
        <w:pStyle w:val="ListParagraph"/>
        <w:spacing w:after="0"/>
        <w:ind w:left="1080"/>
        <w:rPr>
          <w:rFonts w:cs="Arial"/>
          <w:b/>
          <w:bCs/>
          <w:color w:val="01426A"/>
          <w:szCs w:val="24"/>
        </w:rPr>
      </w:pPr>
    </w:p>
    <w:tbl>
      <w:tblPr>
        <w:tblStyle w:val="TableGrid"/>
        <w:tblW w:w="9630" w:type="dxa"/>
        <w:tblLayout w:type="fixed"/>
        <w:tblLook w:val="06A0" w:firstRow="1" w:lastRow="0" w:firstColumn="1" w:lastColumn="0" w:noHBand="1" w:noVBand="1"/>
      </w:tblPr>
      <w:tblGrid>
        <w:gridCol w:w="9630"/>
      </w:tblGrid>
      <w:tr w:rsidR="001F3957" w14:paraId="702FB6CE"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5CB6F7AB" w14:textId="77777777" w:rsidR="001F3957" w:rsidRDefault="001F3957" w:rsidP="00072F7C">
            <w:pPr>
              <w:rPr>
                <w:b w:val="0"/>
                <w:szCs w:val="24"/>
              </w:rPr>
            </w:pPr>
          </w:p>
          <w:p w14:paraId="724852B4" w14:textId="77777777" w:rsidR="001F3957" w:rsidRDefault="001F3957" w:rsidP="00072F7C">
            <w:pPr>
              <w:rPr>
                <w:b w:val="0"/>
                <w:szCs w:val="24"/>
              </w:rPr>
            </w:pPr>
          </w:p>
          <w:p w14:paraId="5B99BFB2" w14:textId="77777777" w:rsidR="001F3957" w:rsidRDefault="001F3957" w:rsidP="00072F7C">
            <w:pPr>
              <w:rPr>
                <w:b w:val="0"/>
                <w:szCs w:val="24"/>
              </w:rPr>
            </w:pPr>
          </w:p>
          <w:p w14:paraId="345BF6B1" w14:textId="77777777" w:rsidR="001F3957" w:rsidRDefault="001F3957" w:rsidP="00072F7C">
            <w:pPr>
              <w:rPr>
                <w:b w:val="0"/>
                <w:szCs w:val="24"/>
              </w:rPr>
            </w:pPr>
          </w:p>
          <w:p w14:paraId="4713B4C6" w14:textId="77777777" w:rsidR="001F3957" w:rsidRDefault="001F3957" w:rsidP="00072F7C">
            <w:pPr>
              <w:rPr>
                <w:b w:val="0"/>
                <w:szCs w:val="24"/>
              </w:rPr>
            </w:pPr>
          </w:p>
          <w:p w14:paraId="5A0AECEA" w14:textId="77777777" w:rsidR="001F3957" w:rsidRDefault="001F3957" w:rsidP="00072F7C">
            <w:pPr>
              <w:rPr>
                <w:szCs w:val="24"/>
              </w:rPr>
            </w:pPr>
          </w:p>
        </w:tc>
      </w:tr>
    </w:tbl>
    <w:p w14:paraId="6DD05F17" w14:textId="3BC67AC3" w:rsidR="007F4107" w:rsidRDefault="05F07F48" w:rsidP="2F8003BD">
      <w:pPr>
        <w:spacing w:after="0"/>
        <w:rPr>
          <w:rFonts w:eastAsia="Times New Roman" w:cs="Arial"/>
          <w:b/>
          <w:bCs/>
          <w:color w:val="01426A"/>
          <w:szCs w:val="24"/>
          <w:lang w:eastAsia="en-GB"/>
        </w:rPr>
      </w:pPr>
      <w:r w:rsidRPr="2F8003BD">
        <w:rPr>
          <w:rFonts w:cs="Arial"/>
          <w:b/>
          <w:bCs/>
          <w:color w:val="01426A"/>
        </w:rPr>
        <w:t xml:space="preserve">Question 20. </w:t>
      </w:r>
      <w:r w:rsidR="149318A8" w:rsidRPr="2F8003BD">
        <w:rPr>
          <w:rFonts w:cs="Arial"/>
          <w:b/>
          <w:bCs/>
          <w:color w:val="01426A"/>
        </w:rPr>
        <w:t xml:space="preserve">Do you have any comments on our approach to </w:t>
      </w:r>
      <w:r w:rsidR="149318A8" w:rsidRPr="2F8003BD">
        <w:rPr>
          <w:rFonts w:eastAsia="Times New Roman" w:cs="Arial"/>
          <w:b/>
          <w:bCs/>
          <w:color w:val="01426A"/>
          <w:lang w:eastAsia="en-GB"/>
        </w:rPr>
        <w:t>transparency?</w:t>
      </w:r>
    </w:p>
    <w:p w14:paraId="3F003183" w14:textId="77777777" w:rsidR="00102591" w:rsidRPr="001F3957" w:rsidRDefault="00102591" w:rsidP="00102591">
      <w:pPr>
        <w:pStyle w:val="ListParagraph"/>
        <w:spacing w:after="0"/>
        <w:ind w:left="1080"/>
        <w:rPr>
          <w:rFonts w:eastAsia="Times New Roman" w:cs="Arial"/>
          <w:b/>
          <w:bCs/>
          <w:lang w:eastAsia="en-GB"/>
        </w:rPr>
      </w:pPr>
    </w:p>
    <w:tbl>
      <w:tblPr>
        <w:tblStyle w:val="TableGrid"/>
        <w:tblW w:w="9630" w:type="dxa"/>
        <w:tblLayout w:type="fixed"/>
        <w:tblLook w:val="06A0" w:firstRow="1" w:lastRow="0" w:firstColumn="1" w:lastColumn="0" w:noHBand="1" w:noVBand="1"/>
      </w:tblPr>
      <w:tblGrid>
        <w:gridCol w:w="9630"/>
      </w:tblGrid>
      <w:tr w:rsidR="001F3957" w14:paraId="448333A3"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666BC6B9" w14:textId="77777777" w:rsidR="001F3957" w:rsidRDefault="001F3957" w:rsidP="00072F7C">
            <w:pPr>
              <w:rPr>
                <w:b w:val="0"/>
                <w:szCs w:val="24"/>
              </w:rPr>
            </w:pPr>
          </w:p>
          <w:p w14:paraId="4FB39640" w14:textId="77777777" w:rsidR="001F3957" w:rsidRDefault="001F3957" w:rsidP="00072F7C">
            <w:pPr>
              <w:rPr>
                <w:b w:val="0"/>
                <w:szCs w:val="24"/>
              </w:rPr>
            </w:pPr>
          </w:p>
          <w:p w14:paraId="3797F66F" w14:textId="77777777" w:rsidR="001F3957" w:rsidRDefault="001F3957" w:rsidP="00072F7C">
            <w:pPr>
              <w:rPr>
                <w:b w:val="0"/>
                <w:szCs w:val="24"/>
              </w:rPr>
            </w:pPr>
          </w:p>
          <w:p w14:paraId="5BD5CA5A" w14:textId="77777777" w:rsidR="001F3957" w:rsidRDefault="001F3957" w:rsidP="00072F7C">
            <w:pPr>
              <w:rPr>
                <w:b w:val="0"/>
                <w:szCs w:val="24"/>
              </w:rPr>
            </w:pPr>
          </w:p>
          <w:p w14:paraId="33C0CA38" w14:textId="77777777" w:rsidR="001F3957" w:rsidRDefault="001F3957" w:rsidP="00072F7C">
            <w:pPr>
              <w:rPr>
                <w:b w:val="0"/>
                <w:szCs w:val="24"/>
              </w:rPr>
            </w:pPr>
          </w:p>
          <w:p w14:paraId="061A92ED" w14:textId="77777777" w:rsidR="001F3957" w:rsidRDefault="001F3957" w:rsidP="00072F7C">
            <w:pPr>
              <w:rPr>
                <w:szCs w:val="24"/>
              </w:rPr>
            </w:pPr>
          </w:p>
        </w:tc>
      </w:tr>
    </w:tbl>
    <w:p w14:paraId="4C50141D" w14:textId="5184DB2F" w:rsidR="007F4107" w:rsidRDefault="16BDC189" w:rsidP="00102591">
      <w:pPr>
        <w:pStyle w:val="Heading1"/>
        <w:numPr>
          <w:ilvl w:val="0"/>
          <w:numId w:val="0"/>
        </w:numPr>
        <w:rPr>
          <w:rFonts w:eastAsia="Arial"/>
        </w:rPr>
      </w:pPr>
      <w:bookmarkStart w:id="26" w:name="_Toc93605518"/>
      <w:r w:rsidRPr="680FDA74">
        <w:rPr>
          <w:rFonts w:eastAsia="Arial"/>
        </w:rPr>
        <w:t>General comments</w:t>
      </w:r>
      <w:bookmarkEnd w:id="26"/>
    </w:p>
    <w:p w14:paraId="0CB8BA29" w14:textId="6D9D0D07" w:rsidR="003111C6" w:rsidRDefault="79520FDF" w:rsidP="2F8003BD">
      <w:pPr>
        <w:spacing w:after="0"/>
        <w:rPr>
          <w:rFonts w:cs="Arial"/>
          <w:b/>
          <w:bCs/>
          <w:color w:val="01426A"/>
          <w:szCs w:val="24"/>
        </w:rPr>
      </w:pPr>
      <w:r w:rsidRPr="2F8003BD">
        <w:rPr>
          <w:rFonts w:cs="Arial"/>
          <w:b/>
          <w:bCs/>
          <w:color w:val="01426A"/>
        </w:rPr>
        <w:t xml:space="preserve">Question 21. </w:t>
      </w:r>
      <w:r w:rsidR="149318A8" w:rsidRPr="2F8003BD">
        <w:rPr>
          <w:rFonts w:cs="Arial"/>
          <w:b/>
          <w:bCs/>
          <w:color w:val="01426A"/>
        </w:rPr>
        <w:t xml:space="preserve">Do you have any other comments on </w:t>
      </w:r>
      <w:r w:rsidR="53C749F5" w:rsidRPr="2F8003BD">
        <w:rPr>
          <w:rFonts w:cs="Arial"/>
          <w:b/>
          <w:bCs/>
          <w:color w:val="01426A"/>
        </w:rPr>
        <w:t>our</w:t>
      </w:r>
      <w:r w:rsidR="727A7FEB" w:rsidRPr="2F8003BD">
        <w:rPr>
          <w:rFonts w:cs="Arial"/>
          <w:b/>
          <w:bCs/>
          <w:color w:val="01426A"/>
        </w:rPr>
        <w:t xml:space="preserve"> </w:t>
      </w:r>
      <w:r w:rsidR="3E86556A" w:rsidRPr="2F8003BD">
        <w:rPr>
          <w:rFonts w:cs="Arial"/>
          <w:b/>
          <w:bCs/>
          <w:color w:val="01426A"/>
        </w:rPr>
        <w:t xml:space="preserve">draft </w:t>
      </w:r>
      <w:r w:rsidR="727A7FEB" w:rsidRPr="2F8003BD">
        <w:rPr>
          <w:rFonts w:cs="Arial"/>
          <w:b/>
          <w:bCs/>
          <w:color w:val="01426A"/>
        </w:rPr>
        <w:t>strategy</w:t>
      </w:r>
      <w:r w:rsidR="149318A8" w:rsidRPr="2F8003BD">
        <w:rPr>
          <w:rFonts w:cs="Arial"/>
          <w:b/>
          <w:bCs/>
          <w:color w:val="01426A"/>
        </w:rPr>
        <w:t>?</w:t>
      </w:r>
    </w:p>
    <w:p w14:paraId="2D0AFF38" w14:textId="77777777" w:rsidR="00102591" w:rsidRPr="006356CC" w:rsidRDefault="00102591" w:rsidP="00102591">
      <w:pPr>
        <w:pStyle w:val="ListParagraph"/>
        <w:spacing w:after="0"/>
        <w:ind w:left="1080"/>
        <w:rPr>
          <w:rFonts w:cs="Arial"/>
          <w:b/>
          <w:bCs/>
          <w:color w:val="01426A"/>
          <w:szCs w:val="24"/>
        </w:rPr>
      </w:pPr>
    </w:p>
    <w:tbl>
      <w:tblPr>
        <w:tblStyle w:val="TableGrid"/>
        <w:tblW w:w="9630" w:type="dxa"/>
        <w:tblLayout w:type="fixed"/>
        <w:tblLook w:val="06A0" w:firstRow="1" w:lastRow="0" w:firstColumn="1" w:lastColumn="0" w:noHBand="1" w:noVBand="1"/>
      </w:tblPr>
      <w:tblGrid>
        <w:gridCol w:w="9630"/>
      </w:tblGrid>
      <w:tr w:rsidR="001F3957" w:rsidRPr="001F3957" w14:paraId="42EE8E8E" w14:textId="77777777" w:rsidTr="001F3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5BF201DA" w14:textId="77777777" w:rsidR="001F3957" w:rsidRPr="001F3957" w:rsidRDefault="001F3957" w:rsidP="00072F7C">
            <w:pPr>
              <w:rPr>
                <w:b w:val="0"/>
                <w:color w:val="01426A"/>
                <w:szCs w:val="24"/>
              </w:rPr>
            </w:pPr>
          </w:p>
          <w:p w14:paraId="6E3DF3A4" w14:textId="77777777" w:rsidR="001F3957" w:rsidRPr="001F3957" w:rsidRDefault="001F3957" w:rsidP="00072F7C">
            <w:pPr>
              <w:rPr>
                <w:b w:val="0"/>
                <w:color w:val="01426A"/>
                <w:szCs w:val="24"/>
              </w:rPr>
            </w:pPr>
          </w:p>
          <w:p w14:paraId="59B8C68C" w14:textId="77777777" w:rsidR="001F3957" w:rsidRPr="001F3957" w:rsidRDefault="001F3957" w:rsidP="00072F7C">
            <w:pPr>
              <w:rPr>
                <w:b w:val="0"/>
                <w:color w:val="01426A"/>
                <w:szCs w:val="24"/>
              </w:rPr>
            </w:pPr>
          </w:p>
          <w:p w14:paraId="20A5DF53" w14:textId="77777777" w:rsidR="001F3957" w:rsidRPr="001F3957" w:rsidRDefault="001F3957" w:rsidP="00072F7C">
            <w:pPr>
              <w:rPr>
                <w:b w:val="0"/>
                <w:color w:val="01426A"/>
                <w:szCs w:val="24"/>
              </w:rPr>
            </w:pPr>
          </w:p>
          <w:p w14:paraId="16752D4D" w14:textId="77777777" w:rsidR="001F3957" w:rsidRPr="001F3957" w:rsidRDefault="001F3957" w:rsidP="00072F7C">
            <w:pPr>
              <w:rPr>
                <w:b w:val="0"/>
                <w:color w:val="01426A"/>
                <w:szCs w:val="24"/>
              </w:rPr>
            </w:pPr>
          </w:p>
          <w:p w14:paraId="285794A7" w14:textId="77777777" w:rsidR="001F3957" w:rsidRPr="001F3957" w:rsidRDefault="001F3957" w:rsidP="00072F7C">
            <w:pPr>
              <w:rPr>
                <w:color w:val="01426A"/>
                <w:szCs w:val="24"/>
              </w:rPr>
            </w:pPr>
          </w:p>
        </w:tc>
      </w:tr>
    </w:tbl>
    <w:p w14:paraId="056FCB58" w14:textId="77777777" w:rsidR="00D27487" w:rsidRDefault="006356CC" w:rsidP="006356CC">
      <w:pPr>
        <w:ind w:left="360"/>
        <w:rPr>
          <w:rFonts w:cs="Arial"/>
          <w:b/>
          <w:bCs/>
          <w:color w:val="01426A"/>
          <w:szCs w:val="24"/>
        </w:rPr>
      </w:pPr>
      <w:r>
        <w:rPr>
          <w:rFonts w:cs="Arial"/>
          <w:b/>
          <w:bCs/>
          <w:color w:val="01426A"/>
          <w:szCs w:val="24"/>
        </w:rPr>
        <w:t xml:space="preserve"> </w:t>
      </w:r>
    </w:p>
    <w:p w14:paraId="632D96F1" w14:textId="4E5EC888" w:rsidR="001F3957" w:rsidRPr="006356CC" w:rsidRDefault="21841EF9" w:rsidP="2F8003BD">
      <w:pPr>
        <w:rPr>
          <w:color w:val="01426A"/>
        </w:rPr>
      </w:pPr>
      <w:r w:rsidRPr="2F8003BD">
        <w:rPr>
          <w:rFonts w:cs="Arial"/>
          <w:b/>
          <w:bCs/>
          <w:color w:val="01426A"/>
        </w:rPr>
        <w:t xml:space="preserve">Question 22. </w:t>
      </w:r>
      <w:r w:rsidR="149318A8" w:rsidRPr="2F8003BD">
        <w:rPr>
          <w:rFonts w:cs="Arial"/>
          <w:b/>
          <w:bCs/>
          <w:color w:val="01426A"/>
        </w:rPr>
        <w:t xml:space="preserve">Do you have any other comments on </w:t>
      </w:r>
      <w:r w:rsidR="53C749F5" w:rsidRPr="2F8003BD">
        <w:rPr>
          <w:rFonts w:cs="Arial"/>
          <w:b/>
          <w:bCs/>
          <w:color w:val="01426A"/>
        </w:rPr>
        <w:t xml:space="preserve">our </w:t>
      </w:r>
      <w:r w:rsidR="3E86556A" w:rsidRPr="2F8003BD">
        <w:rPr>
          <w:rFonts w:cs="Arial"/>
          <w:b/>
          <w:bCs/>
          <w:color w:val="01426A"/>
        </w:rPr>
        <w:t xml:space="preserve">draft </w:t>
      </w:r>
      <w:r w:rsidR="727A7FEB" w:rsidRPr="2F8003BD">
        <w:rPr>
          <w:rFonts w:cs="Arial"/>
          <w:b/>
          <w:bCs/>
          <w:color w:val="01426A"/>
        </w:rPr>
        <w:t>enforcement policy</w:t>
      </w:r>
      <w:r w:rsidR="149318A8" w:rsidRPr="2F8003BD">
        <w:rPr>
          <w:rFonts w:cs="Arial"/>
          <w:b/>
          <w:bCs/>
          <w:color w:val="01426A"/>
        </w:rPr>
        <w:t>?</w:t>
      </w:r>
    </w:p>
    <w:tbl>
      <w:tblPr>
        <w:tblStyle w:val="TableGrid"/>
        <w:tblW w:w="0" w:type="auto"/>
        <w:tblLayout w:type="fixed"/>
        <w:tblLook w:val="06A0" w:firstRow="1" w:lastRow="0" w:firstColumn="1" w:lastColumn="0" w:noHBand="1" w:noVBand="1"/>
      </w:tblPr>
      <w:tblGrid>
        <w:gridCol w:w="9630"/>
      </w:tblGrid>
      <w:tr w:rsidR="001F3957" w14:paraId="4CE62CC8" w14:textId="77777777" w:rsidTr="00072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67047C22" w14:textId="77777777" w:rsidR="001F3957" w:rsidRPr="00457473" w:rsidRDefault="001F3957" w:rsidP="00072F7C">
            <w:pPr>
              <w:rPr>
                <w:b w:val="0"/>
                <w:color w:val="01426A"/>
                <w:szCs w:val="24"/>
              </w:rPr>
            </w:pPr>
          </w:p>
          <w:p w14:paraId="321B035D" w14:textId="77777777" w:rsidR="001F3957" w:rsidRPr="00457473" w:rsidRDefault="001F3957" w:rsidP="00072F7C">
            <w:pPr>
              <w:rPr>
                <w:b w:val="0"/>
                <w:color w:val="01426A"/>
                <w:szCs w:val="24"/>
              </w:rPr>
            </w:pPr>
          </w:p>
          <w:p w14:paraId="515CC68C" w14:textId="77777777" w:rsidR="001F3957" w:rsidRPr="00457473" w:rsidRDefault="001F3957" w:rsidP="00072F7C">
            <w:pPr>
              <w:rPr>
                <w:b w:val="0"/>
                <w:color w:val="01426A"/>
                <w:szCs w:val="24"/>
              </w:rPr>
            </w:pPr>
          </w:p>
          <w:p w14:paraId="6F39D8CD" w14:textId="77777777" w:rsidR="001F3957" w:rsidRPr="00457473" w:rsidRDefault="001F3957" w:rsidP="00072F7C">
            <w:pPr>
              <w:rPr>
                <w:b w:val="0"/>
                <w:color w:val="01426A"/>
                <w:szCs w:val="24"/>
              </w:rPr>
            </w:pPr>
          </w:p>
          <w:p w14:paraId="193F188D" w14:textId="77777777" w:rsidR="001F3957" w:rsidRPr="00457473" w:rsidRDefault="001F3957" w:rsidP="00072F7C">
            <w:pPr>
              <w:rPr>
                <w:b w:val="0"/>
                <w:color w:val="01426A"/>
                <w:szCs w:val="24"/>
              </w:rPr>
            </w:pPr>
          </w:p>
          <w:p w14:paraId="249D983D" w14:textId="77777777" w:rsidR="001F3957" w:rsidRPr="00457473" w:rsidRDefault="001F3957" w:rsidP="00072F7C">
            <w:pPr>
              <w:rPr>
                <w:color w:val="01426A"/>
                <w:szCs w:val="24"/>
              </w:rPr>
            </w:pPr>
          </w:p>
        </w:tc>
      </w:tr>
    </w:tbl>
    <w:p w14:paraId="7B0A41DF" w14:textId="77777777" w:rsidR="00A36B57" w:rsidRDefault="00A36B57" w:rsidP="00CC4B9C">
      <w:pPr>
        <w:spacing w:after="0"/>
        <w:rPr>
          <w:rFonts w:cs="Arial"/>
          <w:szCs w:val="24"/>
        </w:rPr>
      </w:pPr>
    </w:p>
    <w:p w14:paraId="0C8D2455" w14:textId="762A3143" w:rsidR="00A36B57" w:rsidRDefault="4204237F" w:rsidP="2F8003BD">
      <w:pPr>
        <w:spacing w:after="0"/>
        <w:rPr>
          <w:rStyle w:val="normaltextrun"/>
          <w:rFonts w:cs="Arial"/>
          <w:b/>
          <w:bCs/>
          <w:color w:val="01426A"/>
          <w:shd w:val="clear" w:color="auto" w:fill="FFFFFF"/>
        </w:rPr>
      </w:pPr>
      <w:r w:rsidRPr="2F8003BD">
        <w:rPr>
          <w:rFonts w:cs="Arial"/>
          <w:b/>
          <w:bCs/>
          <w:color w:val="01426A"/>
        </w:rPr>
        <w:t xml:space="preserve">Question 23. </w:t>
      </w:r>
      <w:proofErr w:type="gramStart"/>
      <w:r w:rsidR="7EF5E182" w:rsidRPr="2F8003BD">
        <w:rPr>
          <w:rFonts w:cs="Arial"/>
          <w:b/>
          <w:bCs/>
          <w:color w:val="01426A"/>
        </w:rPr>
        <w:t>O</w:t>
      </w:r>
      <w:r w:rsidR="7EF5E182" w:rsidRPr="2F8003BD">
        <w:rPr>
          <w:rStyle w:val="normaltextrun"/>
          <w:rFonts w:cs="Arial"/>
          <w:b/>
          <w:bCs/>
          <w:color w:val="01426A"/>
          <w:shd w:val="clear" w:color="auto" w:fill="FFFFFF"/>
        </w:rPr>
        <w:t>verall</w:t>
      </w:r>
      <w:proofErr w:type="gramEnd"/>
      <w:r w:rsidR="7EF5E182" w:rsidRPr="2F8003BD">
        <w:rPr>
          <w:rStyle w:val="normaltextrun"/>
          <w:rFonts w:cs="Arial"/>
          <w:b/>
          <w:bCs/>
          <w:color w:val="01426A"/>
          <w:shd w:val="clear" w:color="auto" w:fill="FFFFFF"/>
        </w:rPr>
        <w:t xml:space="preserve"> how satisfied are you that the </w:t>
      </w:r>
      <w:r w:rsidR="3E86556A" w:rsidRPr="2F8003BD">
        <w:rPr>
          <w:rStyle w:val="normaltextrun"/>
          <w:rFonts w:cs="Arial"/>
          <w:b/>
          <w:bCs/>
          <w:color w:val="01426A"/>
          <w:shd w:val="clear" w:color="auto" w:fill="FFFFFF"/>
        </w:rPr>
        <w:t xml:space="preserve">draft </w:t>
      </w:r>
      <w:r w:rsidR="7EF5E182" w:rsidRPr="2F8003BD">
        <w:rPr>
          <w:rStyle w:val="normaltextrun"/>
          <w:rFonts w:cs="Arial"/>
          <w:b/>
          <w:bCs/>
          <w:color w:val="01426A"/>
          <w:shd w:val="clear" w:color="auto" w:fill="FFFFFF"/>
        </w:rPr>
        <w:t>strategy and enforcement policy provide a sound basis for the OEP to fulfil its remit?</w:t>
      </w:r>
    </w:p>
    <w:p w14:paraId="48DEE835" w14:textId="575CF926" w:rsidR="001A7484" w:rsidRDefault="00EC31B5" w:rsidP="001A7484">
      <w:pPr>
        <w:spacing w:after="0"/>
        <w:rPr>
          <w:rStyle w:val="normaltextrun"/>
          <w:rFonts w:cs="Arial"/>
          <w:b/>
          <w:bCs/>
          <w:color w:val="01426A"/>
          <w:szCs w:val="24"/>
          <w:shd w:val="clear" w:color="auto" w:fill="FFFFFF"/>
        </w:rPr>
      </w:pPr>
      <w:sdt>
        <w:sdtPr>
          <w:rPr>
            <w:rStyle w:val="normaltextrun"/>
            <w:rFonts w:cs="Arial"/>
            <w:b/>
            <w:bCs/>
            <w:color w:val="01426A"/>
            <w:szCs w:val="24"/>
            <w:shd w:val="clear" w:color="auto" w:fill="FFFFFF"/>
          </w:rPr>
          <w:id w:val="-1811320046"/>
          <w14:checkbox>
            <w14:checked w14:val="0"/>
            <w14:checkedState w14:val="2612" w14:font="MS Gothic"/>
            <w14:uncheckedState w14:val="2610" w14:font="MS Gothic"/>
          </w14:checkbox>
        </w:sdtPr>
        <w:sdtEndPr>
          <w:rPr>
            <w:rStyle w:val="normaltextrun"/>
          </w:rPr>
        </w:sdtEndPr>
        <w:sdtContent>
          <w:r w:rsidR="001A7484">
            <w:rPr>
              <w:rStyle w:val="normaltextrun"/>
              <w:rFonts w:ascii="MS Gothic" w:eastAsia="MS Gothic" w:hAnsi="MS Gothic" w:cs="Arial" w:hint="eastAsia"/>
              <w:b/>
              <w:bCs/>
              <w:color w:val="01426A"/>
              <w:szCs w:val="24"/>
              <w:shd w:val="clear" w:color="auto" w:fill="FFFFFF"/>
            </w:rPr>
            <w:t>☐</w:t>
          </w:r>
        </w:sdtContent>
      </w:sdt>
      <w:r w:rsidR="001A7484">
        <w:rPr>
          <w:rStyle w:val="normaltextrun"/>
          <w:rFonts w:cs="Arial"/>
          <w:b/>
          <w:bCs/>
          <w:color w:val="01426A"/>
          <w:szCs w:val="24"/>
          <w:shd w:val="clear" w:color="auto" w:fill="FFFFFF"/>
        </w:rPr>
        <w:t xml:space="preserve">   </w:t>
      </w:r>
      <w:r w:rsidR="001A7484" w:rsidRPr="001A7484">
        <w:rPr>
          <w:rStyle w:val="normaltextrun"/>
          <w:rFonts w:cs="Arial"/>
          <w:b/>
          <w:bCs/>
          <w:color w:val="01426A"/>
          <w:szCs w:val="24"/>
          <w:shd w:val="clear" w:color="auto" w:fill="FFFFFF"/>
        </w:rPr>
        <w:t xml:space="preserve">Very satisfied </w:t>
      </w:r>
    </w:p>
    <w:p w14:paraId="6F7DE931" w14:textId="4C3B76FC" w:rsidR="001A7484" w:rsidRPr="001A7484" w:rsidRDefault="00EC31B5" w:rsidP="001A7484">
      <w:pPr>
        <w:spacing w:after="0"/>
        <w:rPr>
          <w:rStyle w:val="normaltextrun"/>
          <w:rFonts w:cs="Arial"/>
          <w:b/>
          <w:bCs/>
          <w:color w:val="01426A"/>
          <w:szCs w:val="24"/>
          <w:shd w:val="clear" w:color="auto" w:fill="FFFFFF"/>
        </w:rPr>
      </w:pPr>
      <w:sdt>
        <w:sdtPr>
          <w:rPr>
            <w:rStyle w:val="normaltextrun"/>
            <w:rFonts w:cs="Arial"/>
            <w:b/>
            <w:bCs/>
            <w:color w:val="01426A"/>
            <w:szCs w:val="24"/>
            <w:shd w:val="clear" w:color="auto" w:fill="FFFFFF"/>
          </w:rPr>
          <w:id w:val="-1414002866"/>
          <w14:checkbox>
            <w14:checked w14:val="0"/>
            <w14:checkedState w14:val="2612" w14:font="MS Gothic"/>
            <w14:uncheckedState w14:val="2610" w14:font="MS Gothic"/>
          </w14:checkbox>
        </w:sdtPr>
        <w:sdtEndPr>
          <w:rPr>
            <w:rStyle w:val="normaltextrun"/>
          </w:rPr>
        </w:sdtEndPr>
        <w:sdtContent>
          <w:r w:rsidR="001A7484">
            <w:rPr>
              <w:rStyle w:val="normaltextrun"/>
              <w:rFonts w:ascii="MS Gothic" w:eastAsia="MS Gothic" w:hAnsi="MS Gothic" w:cs="Arial" w:hint="eastAsia"/>
              <w:b/>
              <w:bCs/>
              <w:color w:val="01426A"/>
              <w:szCs w:val="24"/>
              <w:shd w:val="clear" w:color="auto" w:fill="FFFFFF"/>
            </w:rPr>
            <w:t>☐</w:t>
          </w:r>
        </w:sdtContent>
      </w:sdt>
      <w:r w:rsidR="001A7484">
        <w:rPr>
          <w:rStyle w:val="normaltextrun"/>
          <w:rFonts w:cs="Arial"/>
          <w:b/>
          <w:bCs/>
          <w:color w:val="01426A"/>
          <w:szCs w:val="24"/>
          <w:shd w:val="clear" w:color="auto" w:fill="FFFFFF"/>
        </w:rPr>
        <w:t xml:space="preserve">   </w:t>
      </w:r>
      <w:r w:rsidR="001A7484" w:rsidRPr="001A7484">
        <w:rPr>
          <w:rStyle w:val="normaltextrun"/>
          <w:rFonts w:cs="Arial"/>
          <w:b/>
          <w:bCs/>
          <w:color w:val="01426A"/>
          <w:szCs w:val="24"/>
          <w:shd w:val="clear" w:color="auto" w:fill="FFFFFF"/>
        </w:rPr>
        <w:t xml:space="preserve">Satisfied </w:t>
      </w:r>
    </w:p>
    <w:p w14:paraId="4C67F908" w14:textId="5BAC1EE6" w:rsidR="001A7484" w:rsidRPr="001A7484" w:rsidRDefault="00EC31B5" w:rsidP="001A7484">
      <w:pPr>
        <w:spacing w:after="0"/>
        <w:rPr>
          <w:rStyle w:val="normaltextrun"/>
          <w:rFonts w:cs="Arial"/>
          <w:b/>
          <w:bCs/>
          <w:color w:val="01426A"/>
          <w:szCs w:val="24"/>
          <w:shd w:val="clear" w:color="auto" w:fill="FFFFFF"/>
        </w:rPr>
      </w:pPr>
      <w:sdt>
        <w:sdtPr>
          <w:rPr>
            <w:rStyle w:val="normaltextrun"/>
            <w:rFonts w:cs="Arial"/>
            <w:b/>
            <w:bCs/>
            <w:color w:val="01426A"/>
            <w:szCs w:val="24"/>
            <w:shd w:val="clear" w:color="auto" w:fill="FFFFFF"/>
          </w:rPr>
          <w:id w:val="-1084916414"/>
          <w14:checkbox>
            <w14:checked w14:val="0"/>
            <w14:checkedState w14:val="2612" w14:font="MS Gothic"/>
            <w14:uncheckedState w14:val="2610" w14:font="MS Gothic"/>
          </w14:checkbox>
        </w:sdtPr>
        <w:sdtEndPr>
          <w:rPr>
            <w:rStyle w:val="normaltextrun"/>
          </w:rPr>
        </w:sdtEndPr>
        <w:sdtContent>
          <w:r w:rsidR="001A7484">
            <w:rPr>
              <w:rStyle w:val="normaltextrun"/>
              <w:rFonts w:ascii="MS Gothic" w:eastAsia="MS Gothic" w:hAnsi="MS Gothic" w:cs="Arial" w:hint="eastAsia"/>
              <w:b/>
              <w:bCs/>
              <w:color w:val="01426A"/>
              <w:szCs w:val="24"/>
              <w:shd w:val="clear" w:color="auto" w:fill="FFFFFF"/>
            </w:rPr>
            <w:t>☐</w:t>
          </w:r>
        </w:sdtContent>
      </w:sdt>
      <w:r w:rsidR="001A7484">
        <w:rPr>
          <w:rStyle w:val="normaltextrun"/>
          <w:rFonts w:cs="Arial"/>
          <w:b/>
          <w:bCs/>
          <w:color w:val="01426A"/>
          <w:szCs w:val="24"/>
          <w:shd w:val="clear" w:color="auto" w:fill="FFFFFF"/>
        </w:rPr>
        <w:t xml:space="preserve">   </w:t>
      </w:r>
      <w:r w:rsidR="001A7484" w:rsidRPr="001A7484">
        <w:rPr>
          <w:rStyle w:val="normaltextrun"/>
          <w:rFonts w:cs="Arial"/>
          <w:b/>
          <w:bCs/>
          <w:color w:val="01426A"/>
          <w:szCs w:val="24"/>
          <w:shd w:val="clear" w:color="auto" w:fill="FFFFFF"/>
        </w:rPr>
        <w:t xml:space="preserve">Neither satisfied nor dissatisfied </w:t>
      </w:r>
    </w:p>
    <w:p w14:paraId="4BC9880A" w14:textId="0061A539" w:rsidR="001A7484" w:rsidRPr="001A7484" w:rsidRDefault="00EC31B5" w:rsidP="001A7484">
      <w:pPr>
        <w:spacing w:after="0"/>
        <w:rPr>
          <w:rStyle w:val="normaltextrun"/>
          <w:rFonts w:cs="Arial"/>
          <w:b/>
          <w:bCs/>
          <w:color w:val="01426A"/>
          <w:szCs w:val="24"/>
          <w:shd w:val="clear" w:color="auto" w:fill="FFFFFF"/>
        </w:rPr>
      </w:pPr>
      <w:sdt>
        <w:sdtPr>
          <w:rPr>
            <w:rStyle w:val="normaltextrun"/>
            <w:rFonts w:cs="Arial"/>
            <w:b/>
            <w:bCs/>
            <w:color w:val="01426A"/>
            <w:szCs w:val="24"/>
            <w:shd w:val="clear" w:color="auto" w:fill="FFFFFF"/>
          </w:rPr>
          <w:id w:val="1154335960"/>
          <w14:checkbox>
            <w14:checked w14:val="0"/>
            <w14:checkedState w14:val="2612" w14:font="MS Gothic"/>
            <w14:uncheckedState w14:val="2610" w14:font="MS Gothic"/>
          </w14:checkbox>
        </w:sdtPr>
        <w:sdtEndPr>
          <w:rPr>
            <w:rStyle w:val="normaltextrun"/>
          </w:rPr>
        </w:sdtEndPr>
        <w:sdtContent>
          <w:r w:rsidR="001A7484">
            <w:rPr>
              <w:rStyle w:val="normaltextrun"/>
              <w:rFonts w:ascii="MS Gothic" w:eastAsia="MS Gothic" w:hAnsi="MS Gothic" w:cs="Arial" w:hint="eastAsia"/>
              <w:b/>
              <w:bCs/>
              <w:color w:val="01426A"/>
              <w:szCs w:val="24"/>
              <w:shd w:val="clear" w:color="auto" w:fill="FFFFFF"/>
            </w:rPr>
            <w:t>☐</w:t>
          </w:r>
        </w:sdtContent>
      </w:sdt>
      <w:r w:rsidR="001A7484">
        <w:rPr>
          <w:rStyle w:val="normaltextrun"/>
          <w:rFonts w:cs="Arial"/>
          <w:b/>
          <w:bCs/>
          <w:color w:val="01426A"/>
          <w:szCs w:val="24"/>
          <w:shd w:val="clear" w:color="auto" w:fill="FFFFFF"/>
        </w:rPr>
        <w:t xml:space="preserve">   </w:t>
      </w:r>
      <w:r w:rsidR="001A7484" w:rsidRPr="001A7484">
        <w:rPr>
          <w:rStyle w:val="normaltextrun"/>
          <w:rFonts w:cs="Arial"/>
          <w:b/>
          <w:bCs/>
          <w:color w:val="01426A"/>
          <w:szCs w:val="24"/>
          <w:shd w:val="clear" w:color="auto" w:fill="FFFFFF"/>
        </w:rPr>
        <w:t xml:space="preserve">Dissatisfied </w:t>
      </w:r>
    </w:p>
    <w:p w14:paraId="5AEA6711" w14:textId="599215C1" w:rsidR="001A7484" w:rsidRPr="001A7484" w:rsidRDefault="00EC31B5" w:rsidP="001A7484">
      <w:pPr>
        <w:spacing w:after="0"/>
        <w:rPr>
          <w:rFonts w:cs="Arial"/>
          <w:b/>
          <w:bCs/>
          <w:color w:val="01426A"/>
          <w:szCs w:val="24"/>
          <w:shd w:val="clear" w:color="auto" w:fill="FFFFFF"/>
        </w:rPr>
      </w:pPr>
      <w:sdt>
        <w:sdtPr>
          <w:rPr>
            <w:rStyle w:val="normaltextrun"/>
            <w:rFonts w:cs="Arial"/>
            <w:b/>
            <w:bCs/>
            <w:color w:val="01426A"/>
            <w:szCs w:val="24"/>
            <w:shd w:val="clear" w:color="auto" w:fill="FFFFFF"/>
          </w:rPr>
          <w:id w:val="1441180324"/>
          <w14:checkbox>
            <w14:checked w14:val="0"/>
            <w14:checkedState w14:val="2612" w14:font="MS Gothic"/>
            <w14:uncheckedState w14:val="2610" w14:font="MS Gothic"/>
          </w14:checkbox>
        </w:sdtPr>
        <w:sdtEndPr>
          <w:rPr>
            <w:rStyle w:val="normaltextrun"/>
          </w:rPr>
        </w:sdtEndPr>
        <w:sdtContent>
          <w:r w:rsidR="001A7484">
            <w:rPr>
              <w:rStyle w:val="normaltextrun"/>
              <w:rFonts w:ascii="MS Gothic" w:eastAsia="MS Gothic" w:hAnsi="MS Gothic" w:cs="Arial" w:hint="eastAsia"/>
              <w:b/>
              <w:bCs/>
              <w:color w:val="01426A"/>
              <w:szCs w:val="24"/>
              <w:shd w:val="clear" w:color="auto" w:fill="FFFFFF"/>
            </w:rPr>
            <w:t>☐</w:t>
          </w:r>
        </w:sdtContent>
      </w:sdt>
      <w:r w:rsidR="001A7484">
        <w:rPr>
          <w:rStyle w:val="normaltextrun"/>
          <w:rFonts w:cs="Arial"/>
          <w:b/>
          <w:bCs/>
          <w:color w:val="01426A"/>
          <w:szCs w:val="24"/>
          <w:shd w:val="clear" w:color="auto" w:fill="FFFFFF"/>
        </w:rPr>
        <w:t xml:space="preserve">   </w:t>
      </w:r>
      <w:r w:rsidR="001A7484" w:rsidRPr="001A7484">
        <w:rPr>
          <w:rStyle w:val="normaltextrun"/>
          <w:rFonts w:cs="Arial"/>
          <w:b/>
          <w:bCs/>
          <w:color w:val="01426A"/>
          <w:szCs w:val="24"/>
          <w:shd w:val="clear" w:color="auto" w:fill="FFFFFF"/>
        </w:rPr>
        <w:t>Very dissatisfied</w:t>
      </w:r>
    </w:p>
    <w:p w14:paraId="324DA18E" w14:textId="06C6F5DB" w:rsidR="5655B4A7" w:rsidRDefault="5655B4A7" w:rsidP="00102591">
      <w:pPr>
        <w:pStyle w:val="Heading1"/>
        <w:numPr>
          <w:ilvl w:val="0"/>
          <w:numId w:val="0"/>
        </w:numPr>
      </w:pPr>
      <w:bookmarkStart w:id="27" w:name="_Toc93605519"/>
      <w:bookmarkEnd w:id="5"/>
      <w:bookmarkEnd w:id="6"/>
      <w:r w:rsidRPr="535C1736">
        <w:lastRenderedPageBreak/>
        <w:t>Consultee Feedback</w:t>
      </w:r>
      <w:bookmarkEnd w:id="27"/>
    </w:p>
    <w:p w14:paraId="17C919EE" w14:textId="25BD9348" w:rsidR="00D0216C" w:rsidRDefault="00D0216C" w:rsidP="00D0216C">
      <w:pPr>
        <w:rPr>
          <w:lang w:eastAsia="en-GB"/>
        </w:rPr>
      </w:pPr>
      <w:r w:rsidRPr="00D0216C">
        <w:rPr>
          <w:lang w:eastAsia="en-GB"/>
        </w:rPr>
        <w:t>Thank you for taking your time to participate in this consultation. It would be appreciated if you could provide us with some feedback on your experience to help us improve.</w:t>
      </w:r>
    </w:p>
    <w:p w14:paraId="358AC637" w14:textId="27E30453" w:rsidR="00D0216C" w:rsidRPr="00D0216C" w:rsidRDefault="00D0216C" w:rsidP="00D0216C">
      <w:pPr>
        <w:rPr>
          <w:lang w:eastAsia="en-GB"/>
        </w:rPr>
      </w:pPr>
      <w:r w:rsidRPr="00D0216C">
        <w:rPr>
          <w:lang w:eastAsia="en-GB"/>
        </w:rPr>
        <w:t>Overall, how satisfied are you with the process of completing this consultation?</w:t>
      </w:r>
    </w:p>
    <w:p w14:paraId="46C67520" w14:textId="77777777" w:rsidR="00D0216C" w:rsidRPr="00D0216C" w:rsidRDefault="00EC31B5" w:rsidP="00D0216C">
      <w:pPr>
        <w:spacing w:after="0"/>
        <w:rPr>
          <w:rStyle w:val="normaltextrun"/>
          <w:rFonts w:cs="Arial"/>
          <w:szCs w:val="24"/>
          <w:shd w:val="clear" w:color="auto" w:fill="FFFFFF"/>
        </w:rPr>
      </w:pPr>
      <w:sdt>
        <w:sdtPr>
          <w:rPr>
            <w:rStyle w:val="normaltextrun"/>
            <w:rFonts w:cs="Arial"/>
            <w:szCs w:val="24"/>
            <w:shd w:val="clear" w:color="auto" w:fill="FFFFFF"/>
          </w:rPr>
          <w:id w:val="-1203553547"/>
          <w14:checkbox>
            <w14:checked w14:val="0"/>
            <w14:checkedState w14:val="2612" w14:font="MS Gothic"/>
            <w14:uncheckedState w14:val="2610" w14:font="MS Gothic"/>
          </w14:checkbox>
        </w:sdtPr>
        <w:sdtEndPr>
          <w:rPr>
            <w:rStyle w:val="normaltextrun"/>
          </w:rPr>
        </w:sdtEndPr>
        <w:sdtContent>
          <w:r w:rsidR="00D0216C" w:rsidRPr="00D0216C">
            <w:rPr>
              <w:rStyle w:val="normaltextrun"/>
              <w:rFonts w:ascii="MS Gothic" w:eastAsia="MS Gothic" w:hAnsi="MS Gothic" w:cs="Arial" w:hint="eastAsia"/>
              <w:szCs w:val="24"/>
              <w:shd w:val="clear" w:color="auto" w:fill="FFFFFF"/>
            </w:rPr>
            <w:t>☐</w:t>
          </w:r>
        </w:sdtContent>
      </w:sdt>
      <w:r w:rsidR="00D0216C" w:rsidRPr="00D0216C">
        <w:rPr>
          <w:rStyle w:val="normaltextrun"/>
          <w:rFonts w:cs="Arial"/>
          <w:szCs w:val="24"/>
          <w:shd w:val="clear" w:color="auto" w:fill="FFFFFF"/>
        </w:rPr>
        <w:t xml:space="preserve">   Very satisfied </w:t>
      </w:r>
    </w:p>
    <w:p w14:paraId="46883620" w14:textId="77777777" w:rsidR="00D0216C" w:rsidRPr="00D0216C" w:rsidRDefault="00EC31B5" w:rsidP="00D0216C">
      <w:pPr>
        <w:spacing w:after="0"/>
        <w:rPr>
          <w:rStyle w:val="normaltextrun"/>
          <w:rFonts w:cs="Arial"/>
          <w:szCs w:val="24"/>
          <w:shd w:val="clear" w:color="auto" w:fill="FFFFFF"/>
        </w:rPr>
      </w:pPr>
      <w:sdt>
        <w:sdtPr>
          <w:rPr>
            <w:rStyle w:val="normaltextrun"/>
            <w:rFonts w:cs="Arial"/>
            <w:szCs w:val="24"/>
            <w:shd w:val="clear" w:color="auto" w:fill="FFFFFF"/>
          </w:rPr>
          <w:id w:val="193819623"/>
          <w14:checkbox>
            <w14:checked w14:val="0"/>
            <w14:checkedState w14:val="2612" w14:font="MS Gothic"/>
            <w14:uncheckedState w14:val="2610" w14:font="MS Gothic"/>
          </w14:checkbox>
        </w:sdtPr>
        <w:sdtEndPr>
          <w:rPr>
            <w:rStyle w:val="normaltextrun"/>
          </w:rPr>
        </w:sdtEndPr>
        <w:sdtContent>
          <w:r w:rsidR="00D0216C" w:rsidRPr="00D0216C">
            <w:rPr>
              <w:rStyle w:val="normaltextrun"/>
              <w:rFonts w:ascii="MS Gothic" w:eastAsia="MS Gothic" w:hAnsi="MS Gothic" w:cs="Arial" w:hint="eastAsia"/>
              <w:szCs w:val="24"/>
              <w:shd w:val="clear" w:color="auto" w:fill="FFFFFF"/>
            </w:rPr>
            <w:t>☐</w:t>
          </w:r>
        </w:sdtContent>
      </w:sdt>
      <w:r w:rsidR="00D0216C" w:rsidRPr="00D0216C">
        <w:rPr>
          <w:rStyle w:val="normaltextrun"/>
          <w:rFonts w:cs="Arial"/>
          <w:szCs w:val="24"/>
          <w:shd w:val="clear" w:color="auto" w:fill="FFFFFF"/>
        </w:rPr>
        <w:t xml:space="preserve">   Satisfied </w:t>
      </w:r>
    </w:p>
    <w:p w14:paraId="729139DF" w14:textId="77777777" w:rsidR="00D0216C" w:rsidRPr="00D0216C" w:rsidRDefault="00EC31B5" w:rsidP="00D0216C">
      <w:pPr>
        <w:spacing w:after="0"/>
        <w:rPr>
          <w:rStyle w:val="normaltextrun"/>
          <w:rFonts w:cs="Arial"/>
          <w:szCs w:val="24"/>
          <w:shd w:val="clear" w:color="auto" w:fill="FFFFFF"/>
        </w:rPr>
      </w:pPr>
      <w:sdt>
        <w:sdtPr>
          <w:rPr>
            <w:rStyle w:val="normaltextrun"/>
            <w:rFonts w:cs="Arial"/>
            <w:szCs w:val="24"/>
            <w:shd w:val="clear" w:color="auto" w:fill="FFFFFF"/>
          </w:rPr>
          <w:id w:val="-970970324"/>
          <w14:checkbox>
            <w14:checked w14:val="0"/>
            <w14:checkedState w14:val="2612" w14:font="MS Gothic"/>
            <w14:uncheckedState w14:val="2610" w14:font="MS Gothic"/>
          </w14:checkbox>
        </w:sdtPr>
        <w:sdtEndPr>
          <w:rPr>
            <w:rStyle w:val="normaltextrun"/>
          </w:rPr>
        </w:sdtEndPr>
        <w:sdtContent>
          <w:r w:rsidR="00D0216C" w:rsidRPr="00D0216C">
            <w:rPr>
              <w:rStyle w:val="normaltextrun"/>
              <w:rFonts w:ascii="MS Gothic" w:eastAsia="MS Gothic" w:hAnsi="MS Gothic" w:cs="Arial" w:hint="eastAsia"/>
              <w:szCs w:val="24"/>
              <w:shd w:val="clear" w:color="auto" w:fill="FFFFFF"/>
            </w:rPr>
            <w:t>☐</w:t>
          </w:r>
        </w:sdtContent>
      </w:sdt>
      <w:r w:rsidR="00D0216C" w:rsidRPr="00D0216C">
        <w:rPr>
          <w:rStyle w:val="normaltextrun"/>
          <w:rFonts w:cs="Arial"/>
          <w:szCs w:val="24"/>
          <w:shd w:val="clear" w:color="auto" w:fill="FFFFFF"/>
        </w:rPr>
        <w:t xml:space="preserve">   Neither satisfied nor dissatisfied </w:t>
      </w:r>
    </w:p>
    <w:p w14:paraId="48660E75" w14:textId="77777777" w:rsidR="00D0216C" w:rsidRPr="00D0216C" w:rsidRDefault="00EC31B5" w:rsidP="00D0216C">
      <w:pPr>
        <w:spacing w:after="0"/>
        <w:rPr>
          <w:rStyle w:val="normaltextrun"/>
          <w:rFonts w:cs="Arial"/>
          <w:szCs w:val="24"/>
          <w:shd w:val="clear" w:color="auto" w:fill="FFFFFF"/>
        </w:rPr>
      </w:pPr>
      <w:sdt>
        <w:sdtPr>
          <w:rPr>
            <w:rStyle w:val="normaltextrun"/>
            <w:rFonts w:cs="Arial"/>
            <w:szCs w:val="24"/>
            <w:shd w:val="clear" w:color="auto" w:fill="FFFFFF"/>
          </w:rPr>
          <w:id w:val="-1858031584"/>
          <w14:checkbox>
            <w14:checked w14:val="0"/>
            <w14:checkedState w14:val="2612" w14:font="MS Gothic"/>
            <w14:uncheckedState w14:val="2610" w14:font="MS Gothic"/>
          </w14:checkbox>
        </w:sdtPr>
        <w:sdtEndPr>
          <w:rPr>
            <w:rStyle w:val="normaltextrun"/>
          </w:rPr>
        </w:sdtEndPr>
        <w:sdtContent>
          <w:r w:rsidR="00D0216C" w:rsidRPr="00D0216C">
            <w:rPr>
              <w:rStyle w:val="normaltextrun"/>
              <w:rFonts w:ascii="MS Gothic" w:eastAsia="MS Gothic" w:hAnsi="MS Gothic" w:cs="Arial" w:hint="eastAsia"/>
              <w:szCs w:val="24"/>
              <w:shd w:val="clear" w:color="auto" w:fill="FFFFFF"/>
            </w:rPr>
            <w:t>☐</w:t>
          </w:r>
        </w:sdtContent>
      </w:sdt>
      <w:r w:rsidR="00D0216C" w:rsidRPr="00D0216C">
        <w:rPr>
          <w:rStyle w:val="normaltextrun"/>
          <w:rFonts w:cs="Arial"/>
          <w:szCs w:val="24"/>
          <w:shd w:val="clear" w:color="auto" w:fill="FFFFFF"/>
        </w:rPr>
        <w:t xml:space="preserve">   Dissatisfied </w:t>
      </w:r>
    </w:p>
    <w:p w14:paraId="0E456E75" w14:textId="77777777" w:rsidR="00D0216C" w:rsidRPr="00D0216C" w:rsidRDefault="00EC31B5" w:rsidP="00D0216C">
      <w:pPr>
        <w:spacing w:after="0"/>
        <w:rPr>
          <w:rFonts w:cs="Arial"/>
          <w:szCs w:val="24"/>
          <w:shd w:val="clear" w:color="auto" w:fill="FFFFFF"/>
        </w:rPr>
      </w:pPr>
      <w:sdt>
        <w:sdtPr>
          <w:rPr>
            <w:rStyle w:val="normaltextrun"/>
            <w:rFonts w:cs="Arial"/>
            <w:szCs w:val="24"/>
            <w:shd w:val="clear" w:color="auto" w:fill="FFFFFF"/>
          </w:rPr>
          <w:id w:val="270127357"/>
          <w14:checkbox>
            <w14:checked w14:val="0"/>
            <w14:checkedState w14:val="2612" w14:font="MS Gothic"/>
            <w14:uncheckedState w14:val="2610" w14:font="MS Gothic"/>
          </w14:checkbox>
        </w:sdtPr>
        <w:sdtEndPr>
          <w:rPr>
            <w:rStyle w:val="normaltextrun"/>
          </w:rPr>
        </w:sdtEndPr>
        <w:sdtContent>
          <w:r w:rsidR="00D0216C" w:rsidRPr="00D0216C">
            <w:rPr>
              <w:rStyle w:val="normaltextrun"/>
              <w:rFonts w:ascii="MS Gothic" w:eastAsia="MS Gothic" w:hAnsi="MS Gothic" w:cs="Arial" w:hint="eastAsia"/>
              <w:szCs w:val="24"/>
              <w:shd w:val="clear" w:color="auto" w:fill="FFFFFF"/>
            </w:rPr>
            <w:t>☐</w:t>
          </w:r>
        </w:sdtContent>
      </w:sdt>
      <w:r w:rsidR="00D0216C" w:rsidRPr="00D0216C">
        <w:rPr>
          <w:rStyle w:val="normaltextrun"/>
          <w:rFonts w:cs="Arial"/>
          <w:szCs w:val="24"/>
          <w:shd w:val="clear" w:color="auto" w:fill="FFFFFF"/>
        </w:rPr>
        <w:t xml:space="preserve">   Very dissatisfied</w:t>
      </w:r>
    </w:p>
    <w:p w14:paraId="228059D5" w14:textId="08796753" w:rsidR="00D0216C" w:rsidRPr="00D0216C" w:rsidRDefault="00D0216C" w:rsidP="00D0216C">
      <w:pPr>
        <w:rPr>
          <w:rFonts w:eastAsia="Times New Roman" w:cs="Arial"/>
          <w:vanish/>
          <w:sz w:val="16"/>
          <w:szCs w:val="16"/>
          <w:lang w:eastAsia="en-GB"/>
        </w:rPr>
      </w:pPr>
      <w:r w:rsidRPr="00D0216C">
        <w:rPr>
          <w:lang w:eastAsia="en-GB"/>
        </w:rPr>
        <w:t>Please give us any comments you have on your experience in completing this consultation, including any suggestions on how we could improve it.</w:t>
      </w:r>
    </w:p>
    <w:tbl>
      <w:tblPr>
        <w:tblStyle w:val="TableGrid"/>
        <w:tblW w:w="0" w:type="auto"/>
        <w:tblLayout w:type="fixed"/>
        <w:tblLook w:val="06A0" w:firstRow="1" w:lastRow="0" w:firstColumn="1" w:lastColumn="0" w:noHBand="1" w:noVBand="1"/>
      </w:tblPr>
      <w:tblGrid>
        <w:gridCol w:w="9630"/>
      </w:tblGrid>
      <w:tr w:rsidR="00D0216C" w14:paraId="1B790490" w14:textId="77777777" w:rsidTr="00D27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tcBorders>
              <w:top w:val="single" w:sz="4" w:space="0" w:color="auto"/>
              <w:left w:val="single" w:sz="4" w:space="0" w:color="auto"/>
              <w:bottom w:val="single" w:sz="4" w:space="0" w:color="auto"/>
              <w:right w:val="single" w:sz="4" w:space="0" w:color="auto"/>
            </w:tcBorders>
            <w:shd w:val="clear" w:color="auto" w:fill="auto"/>
          </w:tcPr>
          <w:p w14:paraId="310310EE" w14:textId="77777777" w:rsidR="00D0216C" w:rsidRPr="00457473" w:rsidRDefault="00D0216C" w:rsidP="00D27487">
            <w:pPr>
              <w:rPr>
                <w:b w:val="0"/>
                <w:color w:val="01426A"/>
                <w:szCs w:val="24"/>
              </w:rPr>
            </w:pPr>
          </w:p>
          <w:p w14:paraId="5DAD380D" w14:textId="77777777" w:rsidR="00D0216C" w:rsidRPr="00457473" w:rsidRDefault="00D0216C" w:rsidP="00D27487">
            <w:pPr>
              <w:rPr>
                <w:b w:val="0"/>
                <w:color w:val="01426A"/>
                <w:szCs w:val="24"/>
              </w:rPr>
            </w:pPr>
          </w:p>
          <w:p w14:paraId="594C3066" w14:textId="77777777" w:rsidR="00D0216C" w:rsidRPr="00457473" w:rsidRDefault="00D0216C" w:rsidP="00D27487">
            <w:pPr>
              <w:rPr>
                <w:b w:val="0"/>
                <w:color w:val="01426A"/>
                <w:szCs w:val="24"/>
              </w:rPr>
            </w:pPr>
          </w:p>
          <w:p w14:paraId="5AE9A58D" w14:textId="77777777" w:rsidR="00D0216C" w:rsidRPr="00457473" w:rsidRDefault="00D0216C" w:rsidP="00D27487">
            <w:pPr>
              <w:rPr>
                <w:b w:val="0"/>
                <w:color w:val="01426A"/>
                <w:szCs w:val="24"/>
              </w:rPr>
            </w:pPr>
          </w:p>
          <w:p w14:paraId="5080ECA9" w14:textId="77777777" w:rsidR="00D0216C" w:rsidRPr="00457473" w:rsidRDefault="00D0216C" w:rsidP="00D27487">
            <w:pPr>
              <w:rPr>
                <w:b w:val="0"/>
                <w:color w:val="01426A"/>
                <w:szCs w:val="24"/>
              </w:rPr>
            </w:pPr>
          </w:p>
          <w:p w14:paraId="7D03F272" w14:textId="77777777" w:rsidR="00D0216C" w:rsidRPr="00457473" w:rsidRDefault="00D0216C" w:rsidP="00D27487">
            <w:pPr>
              <w:rPr>
                <w:color w:val="01426A"/>
                <w:szCs w:val="24"/>
              </w:rPr>
            </w:pPr>
          </w:p>
        </w:tc>
      </w:tr>
    </w:tbl>
    <w:p w14:paraId="6FA27929" w14:textId="0EB0C294" w:rsidR="008342D5" w:rsidRDefault="008342D5" w:rsidP="00102591">
      <w:pPr>
        <w:pStyle w:val="Heading1"/>
        <w:numPr>
          <w:ilvl w:val="0"/>
          <w:numId w:val="0"/>
        </w:numPr>
      </w:pPr>
      <w:bookmarkStart w:id="28" w:name="_Toc93605520"/>
      <w:r>
        <w:t>Privacy Notice</w:t>
      </w:r>
      <w:bookmarkEnd w:id="28"/>
    </w:p>
    <w:p w14:paraId="4AF0BAC6" w14:textId="77777777" w:rsidR="007F5B6A" w:rsidRPr="009565C4" w:rsidRDefault="007F5B6A" w:rsidP="00675A45">
      <w:pPr>
        <w:pStyle w:val="Heading3"/>
        <w:numPr>
          <w:ilvl w:val="0"/>
          <w:numId w:val="0"/>
        </w:numPr>
        <w:rPr>
          <w:lang w:val="en"/>
        </w:rPr>
      </w:pPr>
      <w:r w:rsidRPr="009565C4">
        <w:rPr>
          <w:lang w:val="en"/>
        </w:rPr>
        <w:t>Who is collecting my personal data?</w:t>
      </w:r>
    </w:p>
    <w:p w14:paraId="103A1334" w14:textId="24E86341" w:rsidR="007F5B6A" w:rsidRDefault="0606E497" w:rsidP="2DBCC99D">
      <w:pPr>
        <w:spacing w:after="0"/>
        <w:rPr>
          <w:rFonts w:cs="Arial"/>
          <w:lang w:val="en"/>
        </w:rPr>
      </w:pPr>
      <w:r w:rsidRPr="2DBCC99D">
        <w:rPr>
          <w:rFonts w:cs="Arial"/>
          <w:lang w:val="en"/>
        </w:rPr>
        <w:t>The data controller is the Office for Environmental Protection (the OEP). The OEP has been established by the Environment Act 2021 as a public body, with the principal objective of contributing to environmental protection and improving the natural environment.</w:t>
      </w:r>
      <w:r w:rsidR="00837880" w:rsidRPr="2DBCC99D">
        <w:rPr>
          <w:rFonts w:cs="Arial"/>
          <w:lang w:val="en"/>
        </w:rPr>
        <w:t xml:space="preserve"> </w:t>
      </w:r>
      <w:r w:rsidRPr="2DBCC99D">
        <w:rPr>
          <w:rFonts w:cs="Arial"/>
          <w:lang w:val="en"/>
        </w:rPr>
        <w:t xml:space="preserve">The OEP has a duty to use the public funds it administers effectively and </w:t>
      </w:r>
      <w:proofErr w:type="gramStart"/>
      <w:r w:rsidRPr="2DBCC99D">
        <w:rPr>
          <w:rFonts w:cs="Arial"/>
          <w:lang w:val="en"/>
        </w:rPr>
        <w:t>efficiently, and</w:t>
      </w:r>
      <w:proofErr w:type="gramEnd"/>
      <w:r w:rsidRPr="2DBCC99D">
        <w:rPr>
          <w:rFonts w:cs="Arial"/>
          <w:lang w:val="en"/>
        </w:rPr>
        <w:t xml:space="preserve"> will consult with a range of stakeholders to help inform its work.</w:t>
      </w:r>
    </w:p>
    <w:p w14:paraId="1EFF5A21" w14:textId="6933CC97" w:rsidR="007F5B6A" w:rsidRPr="009565C4" w:rsidRDefault="0606E497" w:rsidP="2DBCC99D">
      <w:pPr>
        <w:spacing w:after="0"/>
        <w:rPr>
          <w:rFonts w:cs="Arial"/>
        </w:rPr>
      </w:pPr>
      <w:r w:rsidRPr="2DBCC99D">
        <w:rPr>
          <w:rFonts w:cs="Arial"/>
          <w:lang w:val="en"/>
        </w:rPr>
        <w:t>You can contact the OEP</w:t>
      </w:r>
      <w:r w:rsidR="44667BE8" w:rsidRPr="2DBCC99D">
        <w:rPr>
          <w:rFonts w:cs="Arial"/>
          <w:lang w:val="en"/>
        </w:rPr>
        <w:t>'</w:t>
      </w:r>
      <w:r w:rsidRPr="2DBCC99D">
        <w:rPr>
          <w:rFonts w:cs="Arial"/>
          <w:lang w:val="en"/>
        </w:rPr>
        <w:t xml:space="preserve">s Data </w:t>
      </w:r>
      <w:r w:rsidRPr="2DBCC99D">
        <w:rPr>
          <w:rFonts w:cs="Arial"/>
        </w:rPr>
        <w:t xml:space="preserve">Protection officer by email at: </w:t>
      </w:r>
      <w:hyperlink r:id="rId18">
        <w:r w:rsidRPr="2DBCC99D">
          <w:rPr>
            <w:rStyle w:val="Hyperlink"/>
            <w:rFonts w:cs="Arial"/>
          </w:rPr>
          <w:t>dataprotection@theoep.org.uk</w:t>
        </w:r>
      </w:hyperlink>
      <w:r w:rsidR="21228F34" w:rsidRPr="2DBCC99D">
        <w:rPr>
          <w:rStyle w:val="Hyperlink"/>
          <w:rFonts w:cs="Arial"/>
          <w:color w:val="auto"/>
          <w:u w:val="none"/>
        </w:rPr>
        <w:t>.</w:t>
      </w:r>
      <w:r w:rsidRPr="2DBCC99D">
        <w:rPr>
          <w:rFonts w:cs="Arial"/>
        </w:rPr>
        <w:t xml:space="preserve">The Data Protection Officer </w:t>
      </w:r>
      <w:r w:rsidR="21228F34" w:rsidRPr="2DBCC99D">
        <w:rPr>
          <w:rFonts w:cs="Arial"/>
        </w:rPr>
        <w:t xml:space="preserve">is </w:t>
      </w:r>
      <w:r w:rsidRPr="2DBCC99D">
        <w:rPr>
          <w:rFonts w:cs="Arial"/>
        </w:rPr>
        <w:t xml:space="preserve">responsible for monitoring whether the OEP is meeting the requirements of the legislation. </w:t>
      </w:r>
    </w:p>
    <w:p w14:paraId="45316C38" w14:textId="77777777" w:rsidR="007F5B6A" w:rsidRPr="009565C4" w:rsidRDefault="007F5B6A" w:rsidP="00E3195E">
      <w:pPr>
        <w:spacing w:after="0"/>
        <w:rPr>
          <w:rFonts w:cs="Arial"/>
          <w:szCs w:val="24"/>
        </w:rPr>
      </w:pPr>
      <w:r w:rsidRPr="009565C4">
        <w:rPr>
          <w:rFonts w:cs="Arial"/>
          <w:szCs w:val="24"/>
        </w:rPr>
        <w:lastRenderedPageBreak/>
        <w:t xml:space="preserve">Any questions about how </w:t>
      </w:r>
      <w:r>
        <w:rPr>
          <w:rFonts w:cs="Arial"/>
          <w:szCs w:val="24"/>
        </w:rPr>
        <w:t>the OEP</w:t>
      </w:r>
      <w:r w:rsidRPr="009565C4">
        <w:rPr>
          <w:rFonts w:cs="Arial"/>
          <w:szCs w:val="24"/>
        </w:rPr>
        <w:t xml:space="preserve"> is using your personal data and your associated rights should be sent to the above contact. </w:t>
      </w:r>
    </w:p>
    <w:p w14:paraId="14117E15" w14:textId="08103133" w:rsidR="007F5B6A" w:rsidRDefault="0606E497" w:rsidP="2DBCC99D">
      <w:pPr>
        <w:spacing w:after="0"/>
        <w:rPr>
          <w:rFonts w:cs="Arial"/>
        </w:rPr>
      </w:pPr>
      <w:r w:rsidRPr="2DBCC99D">
        <w:rPr>
          <w:rFonts w:cs="Arial"/>
        </w:rPr>
        <w:t xml:space="preserve">The OEP uses </w:t>
      </w:r>
      <w:hyperlink r:id="rId19">
        <w:r w:rsidRPr="2DBCC99D">
          <w:rPr>
            <w:rStyle w:val="Hyperlink"/>
            <w:rFonts w:cs="Arial"/>
          </w:rPr>
          <w:t>Citizen Space</w:t>
        </w:r>
      </w:hyperlink>
      <w:r w:rsidRPr="2DBCC99D">
        <w:rPr>
          <w:rFonts w:cs="Arial"/>
        </w:rPr>
        <w:t xml:space="preserve"> to run its consultation exercises.  Citizen Space is provided by </w:t>
      </w:r>
      <w:hyperlink r:id="rId20">
        <w:r w:rsidRPr="2DBCC99D">
          <w:rPr>
            <w:rStyle w:val="Hyperlink"/>
            <w:rFonts w:cs="Arial"/>
          </w:rPr>
          <w:t>Delib Ltd</w:t>
        </w:r>
      </w:hyperlink>
      <w:r w:rsidRPr="2DBCC99D">
        <w:rPr>
          <w:rStyle w:val="Hyperlink"/>
          <w:rFonts w:cs="Arial"/>
        </w:rPr>
        <w:t xml:space="preserve"> (</w:t>
      </w:r>
      <w:proofErr w:type="spellStart"/>
      <w:r w:rsidRPr="2DBCC99D">
        <w:rPr>
          <w:rStyle w:val="Hyperlink"/>
          <w:rFonts w:cs="Arial"/>
        </w:rPr>
        <w:t>Delib</w:t>
      </w:r>
      <w:proofErr w:type="spellEnd"/>
      <w:r w:rsidRPr="2DBCC99D">
        <w:rPr>
          <w:rStyle w:val="Hyperlink"/>
          <w:rFonts w:cs="Arial"/>
        </w:rPr>
        <w:t>)</w:t>
      </w:r>
      <w:r w:rsidRPr="2DBCC99D">
        <w:rPr>
          <w:rFonts w:cs="Arial"/>
        </w:rPr>
        <w:t xml:space="preserve">.For information about </w:t>
      </w:r>
      <w:proofErr w:type="spellStart"/>
      <w:r w:rsidRPr="2DBCC99D">
        <w:rPr>
          <w:rFonts w:cs="Arial"/>
        </w:rPr>
        <w:t>Delib</w:t>
      </w:r>
      <w:proofErr w:type="spellEnd"/>
      <w:r w:rsidRPr="2DBCC99D">
        <w:rPr>
          <w:rFonts w:cs="Arial"/>
        </w:rPr>
        <w:t xml:space="preserve">, including how they will use personal data, please click on the following hyperlink: </w:t>
      </w:r>
      <w:hyperlink r:id="rId21">
        <w:r w:rsidR="21228F34" w:rsidRPr="2DBCC99D">
          <w:rPr>
            <w:rStyle w:val="Hyperlink"/>
            <w:rFonts w:cs="Arial"/>
          </w:rPr>
          <w:t>www.delib.net/about_delib</w:t>
        </w:r>
      </w:hyperlink>
      <w:r w:rsidRPr="2DBCC99D">
        <w:rPr>
          <w:rFonts w:cs="Arial"/>
        </w:rPr>
        <w:t xml:space="preserve"> and click on the links to their Privacy Notice at the foot of the page. </w:t>
      </w:r>
    </w:p>
    <w:p w14:paraId="7920B116" w14:textId="77777777" w:rsidR="007F5B6A" w:rsidRPr="009565C4" w:rsidRDefault="007F5B6A" w:rsidP="00675A45">
      <w:pPr>
        <w:pStyle w:val="Heading3"/>
        <w:numPr>
          <w:ilvl w:val="2"/>
          <w:numId w:val="0"/>
        </w:numPr>
        <w:rPr>
          <w:lang w:val="en"/>
        </w:rPr>
      </w:pPr>
      <w:r w:rsidRPr="6CC0D69C">
        <w:rPr>
          <w:lang w:val="en"/>
        </w:rPr>
        <w:t xml:space="preserve">Why is the OEP using my personal data? </w:t>
      </w:r>
    </w:p>
    <w:p w14:paraId="27B9CA3E" w14:textId="127C58F5" w:rsidR="007F5B6A" w:rsidRDefault="0606E497" w:rsidP="6CC0D69C">
      <w:pPr>
        <w:spacing w:after="160" w:line="259" w:lineRule="auto"/>
      </w:pPr>
      <w:r w:rsidRPr="2DBCC99D">
        <w:rPr>
          <w:rFonts w:cs="Arial"/>
          <w:lang w:val="en"/>
        </w:rPr>
        <w:t>The OEP uses your personal data when it consults you and receives your comments and views on its proposed strategy</w:t>
      </w:r>
      <w:r w:rsidR="21228F34" w:rsidRPr="2DBCC99D">
        <w:rPr>
          <w:rFonts w:cs="Arial"/>
          <w:lang w:val="en"/>
        </w:rPr>
        <w:t xml:space="preserve"> and enforcement policy</w:t>
      </w:r>
      <w:r w:rsidRPr="2DBCC99D">
        <w:rPr>
          <w:rFonts w:cs="Arial"/>
          <w:lang w:val="en"/>
        </w:rPr>
        <w:t xml:space="preserve">, that you have indicated is of interest to </w:t>
      </w:r>
      <w:r w:rsidR="3E961B99" w:rsidRPr="2DBCC99D">
        <w:rPr>
          <w:rFonts w:cs="Arial"/>
          <w:lang w:val="en"/>
        </w:rPr>
        <w:t>you. The</w:t>
      </w:r>
      <w:r w:rsidRPr="2DBCC99D">
        <w:rPr>
          <w:rFonts w:cs="Arial"/>
          <w:lang w:val="en"/>
        </w:rPr>
        <w:t xml:space="preserve"> OEP may </w:t>
      </w:r>
      <w:r w:rsidR="2F565373" w:rsidRPr="2DBCC99D">
        <w:rPr>
          <w:rFonts w:cs="Arial"/>
          <w:color w:val="000000" w:themeColor="text1"/>
          <w:lang w:val="en"/>
        </w:rPr>
        <w:t xml:space="preserve">contact you </w:t>
      </w:r>
      <w:r w:rsidR="24498E3A" w:rsidRPr="2DBCC99D">
        <w:rPr>
          <w:rFonts w:cs="Arial"/>
          <w:color w:val="000000" w:themeColor="text1"/>
          <w:lang w:val="en"/>
        </w:rPr>
        <w:t xml:space="preserve">and </w:t>
      </w:r>
      <w:r w:rsidR="2F565373" w:rsidRPr="2DBCC99D">
        <w:rPr>
          <w:rFonts w:cs="Arial"/>
          <w:color w:val="000000" w:themeColor="text1"/>
          <w:lang w:val="en"/>
        </w:rPr>
        <w:t>invit</w:t>
      </w:r>
      <w:r w:rsidR="4B9AD91B" w:rsidRPr="2DBCC99D">
        <w:rPr>
          <w:rFonts w:cs="Arial"/>
          <w:color w:val="000000" w:themeColor="text1"/>
          <w:lang w:val="en"/>
        </w:rPr>
        <w:t>e</w:t>
      </w:r>
      <w:r w:rsidR="2F565373" w:rsidRPr="2DBCC99D">
        <w:rPr>
          <w:rFonts w:cs="Arial"/>
          <w:color w:val="000000" w:themeColor="text1"/>
          <w:lang w:val="en"/>
        </w:rPr>
        <w:t xml:space="preserve"> you to give further information about your comments and views in reply to the consultation exercise, or to request that we may publish your name or the name of your </w:t>
      </w:r>
      <w:proofErr w:type="spellStart"/>
      <w:r w:rsidR="2F565373" w:rsidRPr="2DBCC99D">
        <w:rPr>
          <w:rFonts w:cs="Arial"/>
          <w:color w:val="000000" w:themeColor="text1"/>
          <w:lang w:val="en"/>
        </w:rPr>
        <w:t>organisation</w:t>
      </w:r>
      <w:proofErr w:type="spellEnd"/>
      <w:r w:rsidR="2F565373" w:rsidRPr="2DBCC99D">
        <w:rPr>
          <w:rFonts w:cs="Arial"/>
          <w:color w:val="000000" w:themeColor="text1"/>
          <w:lang w:val="en"/>
        </w:rPr>
        <w:t xml:space="preserve"> (if you have indicated that you consent to your response being published). </w:t>
      </w:r>
      <w:r w:rsidR="2F565373" w:rsidRPr="2DBCC99D">
        <w:rPr>
          <w:rFonts w:cs="Arial"/>
          <w:lang w:val="en"/>
        </w:rPr>
        <w:t xml:space="preserve"> </w:t>
      </w:r>
    </w:p>
    <w:p w14:paraId="704F64E6" w14:textId="6C4A7C55" w:rsidR="007F5B6A" w:rsidRDefault="42292330" w:rsidP="6C6D02B6">
      <w:pPr>
        <w:spacing w:after="160" w:line="259" w:lineRule="auto"/>
        <w:rPr>
          <w:rFonts w:cs="Arial"/>
          <w:lang w:val="en"/>
        </w:rPr>
      </w:pPr>
      <w:r w:rsidRPr="2DBCC99D">
        <w:rPr>
          <w:rFonts w:cs="Arial"/>
          <w:color w:val="000000" w:themeColor="text1"/>
          <w:lang w:val="en"/>
        </w:rPr>
        <w:t>If you reply to the consultation exercise, your personal data will likely consist of your name and contact details and the comments and views that you give in your reply.</w:t>
      </w:r>
      <w:r w:rsidR="1799ED6F" w:rsidRPr="2DBCC99D">
        <w:rPr>
          <w:rFonts w:cs="Arial"/>
          <w:color w:val="000000" w:themeColor="text1"/>
          <w:lang w:val="en"/>
        </w:rPr>
        <w:t xml:space="preserve"> </w:t>
      </w:r>
      <w:r w:rsidRPr="2DBCC99D">
        <w:rPr>
          <w:rFonts w:cs="Arial"/>
          <w:color w:val="000000" w:themeColor="text1"/>
          <w:lang w:val="en"/>
        </w:rPr>
        <w:t xml:space="preserve">The OEP will use your personal data to record your comments and views and take your reply into account – as far as possible with all other replies – when decisions are being made </w:t>
      </w:r>
      <w:proofErr w:type="gramStart"/>
      <w:r w:rsidRPr="2DBCC99D">
        <w:rPr>
          <w:rFonts w:cs="Arial"/>
          <w:color w:val="000000" w:themeColor="text1"/>
          <w:lang w:val="en"/>
        </w:rPr>
        <w:t>as a result of</w:t>
      </w:r>
      <w:proofErr w:type="gramEnd"/>
      <w:r w:rsidRPr="2DBCC99D">
        <w:rPr>
          <w:rFonts w:cs="Arial"/>
          <w:color w:val="000000" w:themeColor="text1"/>
          <w:lang w:val="en"/>
        </w:rPr>
        <w:t xml:space="preserve"> the consultation.   </w:t>
      </w:r>
      <w:r w:rsidRPr="2DBCC99D">
        <w:rPr>
          <w:rFonts w:cs="Arial"/>
          <w:lang w:val="en"/>
        </w:rPr>
        <w:t xml:space="preserve"> </w:t>
      </w:r>
    </w:p>
    <w:p w14:paraId="3505C8D5" w14:textId="77777777" w:rsidR="007F5B6A" w:rsidRPr="00E02A61" w:rsidRDefault="007F5B6A" w:rsidP="00675A45">
      <w:pPr>
        <w:pStyle w:val="Heading3"/>
        <w:numPr>
          <w:ilvl w:val="0"/>
          <w:numId w:val="0"/>
        </w:numPr>
      </w:pPr>
      <w:r w:rsidRPr="00E02A61">
        <w:t>Will you disclose my personal data in response to information requests from third parties?</w:t>
      </w:r>
    </w:p>
    <w:p w14:paraId="39F665BA" w14:textId="02E7688F" w:rsidR="007F5B6A" w:rsidRPr="00E02A61" w:rsidRDefault="0606E497" w:rsidP="2DBCC99D">
      <w:pPr>
        <w:spacing w:after="0"/>
        <w:rPr>
          <w:rFonts w:cs="Arial"/>
        </w:rPr>
      </w:pPr>
      <w:r w:rsidRPr="2DBCC99D">
        <w:rPr>
          <w:rFonts w:cs="Arial"/>
          <w:lang w:val="en"/>
        </w:rPr>
        <w:t>The OEP may also disclose your personal data when replying to requests under freedom of information laws.</w:t>
      </w:r>
      <w:r w:rsidR="0118FC91" w:rsidRPr="2DBCC99D">
        <w:rPr>
          <w:rFonts w:cs="Arial"/>
          <w:lang w:val="en"/>
        </w:rPr>
        <w:t xml:space="preserve"> </w:t>
      </w:r>
      <w:r w:rsidRPr="2DBCC99D">
        <w:rPr>
          <w:rFonts w:cs="Arial"/>
        </w:rPr>
        <w:t xml:space="preserve">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t>
      </w:r>
    </w:p>
    <w:p w14:paraId="3CA95BF3" w14:textId="73BE8622" w:rsidR="007F5B6A" w:rsidRDefault="0606E497" w:rsidP="2DBCC99D">
      <w:pPr>
        <w:spacing w:after="240"/>
        <w:rPr>
          <w:rFonts w:cs="Arial"/>
        </w:rPr>
      </w:pPr>
      <w:r w:rsidRPr="2DBCC99D">
        <w:rPr>
          <w:rFonts w:cs="Arial"/>
        </w:rPr>
        <w:t xml:space="preserve">If you wish anything in your response to be kept confidential, please contact the OEP at </w:t>
      </w:r>
      <w:hyperlink r:id="rId22">
        <w:r w:rsidRPr="2DBCC99D">
          <w:rPr>
            <w:rStyle w:val="Hyperlink"/>
            <w:rFonts w:cs="Arial"/>
          </w:rPr>
          <w:t>consultations@theoep.org.uk</w:t>
        </w:r>
      </w:hyperlink>
      <w:r w:rsidRPr="2DBCC99D">
        <w:rPr>
          <w:rFonts w:cs="Arial"/>
        </w:rPr>
        <w:t xml:space="preserve"> stating clearly what information you would like to be kept as confidential and explaining your reasons for confidentiality.</w:t>
      </w:r>
      <w:r w:rsidR="1DF71D4A" w:rsidRPr="2DBCC99D">
        <w:rPr>
          <w:rFonts w:cs="Arial"/>
        </w:rPr>
        <w:t xml:space="preserve"> </w:t>
      </w:r>
      <w:r w:rsidRPr="2DBCC99D">
        <w:rPr>
          <w:rFonts w:cs="Arial"/>
        </w:rPr>
        <w:t>Alternatively, you can write to the OEP at:</w:t>
      </w:r>
    </w:p>
    <w:p w14:paraId="483948C7" w14:textId="77777777" w:rsidR="007F5B6A" w:rsidRPr="00E02A61" w:rsidRDefault="007F5B6A" w:rsidP="00D27487">
      <w:pPr>
        <w:spacing w:before="0" w:after="0"/>
        <w:rPr>
          <w:rFonts w:cs="Arial"/>
          <w:szCs w:val="24"/>
        </w:rPr>
      </w:pPr>
      <w:r w:rsidRPr="00E02A61">
        <w:rPr>
          <w:rFonts w:cs="Arial"/>
          <w:szCs w:val="24"/>
        </w:rPr>
        <w:t xml:space="preserve">Office for Environmental Protection </w:t>
      </w:r>
    </w:p>
    <w:p w14:paraId="58A9C96B" w14:textId="77777777" w:rsidR="007F5B6A" w:rsidRPr="00E02A61" w:rsidRDefault="007F5B6A" w:rsidP="00D27487">
      <w:pPr>
        <w:spacing w:before="0" w:after="0"/>
        <w:rPr>
          <w:rFonts w:cs="Arial"/>
          <w:szCs w:val="24"/>
        </w:rPr>
      </w:pPr>
      <w:r w:rsidRPr="00E02A61">
        <w:rPr>
          <w:rFonts w:cs="Arial"/>
          <w:szCs w:val="24"/>
        </w:rPr>
        <w:t xml:space="preserve">Worcestershire County Hall </w:t>
      </w:r>
    </w:p>
    <w:p w14:paraId="04A0E085" w14:textId="77777777" w:rsidR="007F5B6A" w:rsidRPr="00E02A61" w:rsidRDefault="007F5B6A" w:rsidP="00D27487">
      <w:pPr>
        <w:spacing w:before="0" w:after="0"/>
        <w:rPr>
          <w:rFonts w:cs="Arial"/>
          <w:szCs w:val="24"/>
        </w:rPr>
      </w:pPr>
      <w:proofErr w:type="spellStart"/>
      <w:r w:rsidRPr="00E02A61">
        <w:rPr>
          <w:rFonts w:cs="Arial"/>
          <w:szCs w:val="24"/>
        </w:rPr>
        <w:t>Spetchley</w:t>
      </w:r>
      <w:proofErr w:type="spellEnd"/>
      <w:r w:rsidRPr="00E02A61">
        <w:rPr>
          <w:rFonts w:cs="Arial"/>
          <w:szCs w:val="24"/>
        </w:rPr>
        <w:t xml:space="preserve"> Road </w:t>
      </w:r>
    </w:p>
    <w:p w14:paraId="2AD20F35" w14:textId="77777777" w:rsidR="007F5B6A" w:rsidRPr="00E02A61" w:rsidRDefault="007F5B6A" w:rsidP="00D27487">
      <w:pPr>
        <w:spacing w:before="0" w:after="0"/>
        <w:rPr>
          <w:rFonts w:cs="Arial"/>
          <w:szCs w:val="24"/>
        </w:rPr>
      </w:pPr>
      <w:r w:rsidRPr="00E02A61">
        <w:rPr>
          <w:rFonts w:cs="Arial"/>
          <w:szCs w:val="24"/>
        </w:rPr>
        <w:t xml:space="preserve">Worcester </w:t>
      </w:r>
    </w:p>
    <w:p w14:paraId="579E2344" w14:textId="77777777" w:rsidR="007F5B6A" w:rsidRPr="00E02A61" w:rsidRDefault="007F5B6A" w:rsidP="00D27487">
      <w:pPr>
        <w:spacing w:before="0" w:after="0"/>
        <w:rPr>
          <w:rFonts w:cs="Arial"/>
          <w:szCs w:val="24"/>
        </w:rPr>
      </w:pPr>
      <w:r w:rsidRPr="00E02A61">
        <w:rPr>
          <w:rFonts w:cs="Arial"/>
          <w:szCs w:val="24"/>
        </w:rPr>
        <w:t>WR5 2NP</w:t>
      </w:r>
    </w:p>
    <w:p w14:paraId="68BBDEB0" w14:textId="0D1E9BF5" w:rsidR="007F5B6A" w:rsidRPr="00E02A61" w:rsidRDefault="0606E497" w:rsidP="2DBCC99D">
      <w:pPr>
        <w:spacing w:after="0"/>
        <w:rPr>
          <w:rFonts w:cs="Arial"/>
        </w:rPr>
      </w:pPr>
      <w:r w:rsidRPr="2DBCC99D">
        <w:rPr>
          <w:rFonts w:cs="Arial"/>
        </w:rPr>
        <w:t>We have obligations, mainly under the EIRs, FOIA and DPA, to disclose information to </w:t>
      </w:r>
      <w:proofErr w:type="gramStart"/>
      <w:r w:rsidRPr="2DBCC99D">
        <w:rPr>
          <w:rFonts w:cs="Arial"/>
        </w:rPr>
        <w:t>particular recipients</w:t>
      </w:r>
      <w:proofErr w:type="gramEnd"/>
      <w:r w:rsidRPr="2DBCC99D">
        <w:rPr>
          <w:rFonts w:cs="Arial"/>
        </w:rPr>
        <w:t> or to the public in certain circumstances.</w:t>
      </w:r>
      <w:r w:rsidR="2A3D3EA3" w:rsidRPr="2DBCC99D">
        <w:rPr>
          <w:rFonts w:cs="Arial"/>
        </w:rPr>
        <w:t xml:space="preserve"> </w:t>
      </w:r>
      <w:r w:rsidRPr="2DBCC99D">
        <w:rPr>
          <w:rFonts w:cs="Arial"/>
        </w:rPr>
        <w:t xml:space="preserve">In view of this, your explanation of your reasons for requesting confidentiality for all or part of your response </w:t>
      </w:r>
      <w:r w:rsidRPr="2DBCC99D">
        <w:rPr>
          <w:rFonts w:cs="Arial"/>
        </w:rPr>
        <w:lastRenderedPageBreak/>
        <w:t xml:space="preserve">would help us balance these obligations for disclosure against any obligation of confidentiality.  </w:t>
      </w:r>
    </w:p>
    <w:p w14:paraId="0A5AF0DD" w14:textId="77777777" w:rsidR="007F5B6A" w:rsidRPr="00E02A61" w:rsidRDefault="007F5B6A" w:rsidP="00E3195E">
      <w:pPr>
        <w:spacing w:after="0"/>
        <w:rPr>
          <w:rFonts w:cs="Arial"/>
          <w:szCs w:val="24"/>
        </w:rPr>
      </w:pPr>
      <w:r w:rsidRPr="00E02A61">
        <w:rPr>
          <w:rFonts w:cs="Arial"/>
          <w:szCs w:val="24"/>
        </w:rPr>
        <w:t xml:space="preserve">If we receive a request for the information that you have provided in your response to this consultation, we will take full account of your reasons for requesting confidentiality of your response, but we cannot guarantee that confidentiality can be maintained in all circumstances.  </w:t>
      </w:r>
    </w:p>
    <w:p w14:paraId="5DD7097A" w14:textId="31C17AF3" w:rsidR="007F5B6A" w:rsidRPr="00E02A61" w:rsidRDefault="007F5B6A" w:rsidP="00E3195E">
      <w:pPr>
        <w:spacing w:after="0"/>
        <w:rPr>
          <w:rFonts w:cs="Arial"/>
          <w:szCs w:val="24"/>
        </w:rPr>
      </w:pPr>
      <w:r w:rsidRPr="00E02A61">
        <w:rPr>
          <w:rFonts w:cs="Arial"/>
          <w:szCs w:val="24"/>
        </w:rPr>
        <w:t xml:space="preserve">If you </w:t>
      </w:r>
      <w:r>
        <w:rPr>
          <w:rFonts w:cs="Arial"/>
          <w:szCs w:val="24"/>
        </w:rPr>
        <w:t>don</w:t>
      </w:r>
      <w:r w:rsidR="00153FAF">
        <w:rPr>
          <w:rFonts w:cs="Arial"/>
          <w:szCs w:val="24"/>
        </w:rPr>
        <w:t>'</w:t>
      </w:r>
      <w:r>
        <w:rPr>
          <w:rFonts w:cs="Arial"/>
          <w:szCs w:val="24"/>
        </w:rPr>
        <w:t xml:space="preserve">t tell us to </w:t>
      </w:r>
      <w:r w:rsidRPr="00E02A61">
        <w:rPr>
          <w:rFonts w:cs="Arial"/>
          <w:szCs w:val="24"/>
        </w:rPr>
        <w:t>ke</w:t>
      </w:r>
      <w:r>
        <w:rPr>
          <w:rFonts w:cs="Arial"/>
          <w:szCs w:val="24"/>
        </w:rPr>
        <w:t>ep your information</w:t>
      </w:r>
      <w:r w:rsidRPr="00E02A61">
        <w:rPr>
          <w:rFonts w:cs="Arial"/>
          <w:szCs w:val="24"/>
        </w:rPr>
        <w:t xml:space="preserve"> confidential, we will be able to release the content of your response to the public, but we won</w:t>
      </w:r>
      <w:r w:rsidR="00153FAF">
        <w:rPr>
          <w:rFonts w:cs="Arial"/>
          <w:szCs w:val="24"/>
        </w:rPr>
        <w:t>'</w:t>
      </w:r>
      <w:r w:rsidRPr="00E02A61">
        <w:rPr>
          <w:rFonts w:cs="Arial"/>
          <w:szCs w:val="24"/>
        </w:rPr>
        <w:t>t make your personal name and private contact details publicly available</w:t>
      </w:r>
      <w:r>
        <w:rPr>
          <w:rFonts w:cs="Arial"/>
          <w:szCs w:val="24"/>
        </w:rPr>
        <w:t xml:space="preserve"> without your prior consent</w:t>
      </w:r>
      <w:r w:rsidRPr="00E02A61">
        <w:rPr>
          <w:rFonts w:cs="Arial"/>
          <w:szCs w:val="24"/>
        </w:rPr>
        <w:t xml:space="preserve">.  </w:t>
      </w:r>
    </w:p>
    <w:p w14:paraId="3DC380B8" w14:textId="39C4D1AD" w:rsidR="007F5B6A" w:rsidRPr="009565C4" w:rsidRDefault="007F5B6A" w:rsidP="00675A45">
      <w:pPr>
        <w:pStyle w:val="Heading3"/>
        <w:numPr>
          <w:ilvl w:val="0"/>
          <w:numId w:val="0"/>
        </w:numPr>
        <w:rPr>
          <w:lang w:val="en"/>
        </w:rPr>
      </w:pPr>
      <w:r w:rsidRPr="009565C4">
        <w:rPr>
          <w:lang w:val="en"/>
        </w:rPr>
        <w:t xml:space="preserve">What is the legal basis in data protection law for </w:t>
      </w:r>
      <w:r>
        <w:rPr>
          <w:lang w:val="en"/>
        </w:rPr>
        <w:t>the OEP</w:t>
      </w:r>
      <w:r w:rsidR="00153FAF">
        <w:rPr>
          <w:lang w:val="en"/>
        </w:rPr>
        <w:t>'</w:t>
      </w:r>
      <w:r w:rsidRPr="009565C4">
        <w:rPr>
          <w:lang w:val="en"/>
        </w:rPr>
        <w:t>s use of my personal data?</w:t>
      </w:r>
    </w:p>
    <w:p w14:paraId="102DE14C" w14:textId="4FF81552" w:rsidR="007F5B6A" w:rsidRPr="009565C4" w:rsidRDefault="007F5B6A" w:rsidP="00E3195E">
      <w:pPr>
        <w:spacing w:after="0"/>
        <w:rPr>
          <w:rFonts w:cs="Arial"/>
          <w:szCs w:val="24"/>
        </w:rPr>
      </w:pPr>
      <w:r w:rsidRPr="009565C4">
        <w:rPr>
          <w:rFonts w:cs="Arial"/>
          <w:szCs w:val="24"/>
        </w:rPr>
        <w:t xml:space="preserve">There are two legal bases in data protection law that apply to </w:t>
      </w:r>
      <w:r>
        <w:rPr>
          <w:rFonts w:cs="Arial"/>
          <w:szCs w:val="24"/>
        </w:rPr>
        <w:t>the OEP</w:t>
      </w:r>
      <w:r w:rsidR="00153FAF">
        <w:rPr>
          <w:rFonts w:cs="Arial"/>
          <w:szCs w:val="24"/>
        </w:rPr>
        <w:t>'</w:t>
      </w:r>
      <w:r w:rsidRPr="009565C4">
        <w:rPr>
          <w:rFonts w:cs="Arial"/>
          <w:szCs w:val="24"/>
        </w:rPr>
        <w:t>s use of your personal data for consultation exercises:</w:t>
      </w:r>
    </w:p>
    <w:p w14:paraId="4B28DAE7" w14:textId="77777777" w:rsidR="007F5B6A" w:rsidRPr="009565C4" w:rsidRDefault="007F5B6A" w:rsidP="00675A45">
      <w:pPr>
        <w:pStyle w:val="ListParagraph"/>
        <w:numPr>
          <w:ilvl w:val="0"/>
          <w:numId w:val="13"/>
        </w:numPr>
        <w:spacing w:after="0"/>
        <w:ind w:left="0" w:firstLine="0"/>
        <w:contextualSpacing w:val="0"/>
        <w:rPr>
          <w:rFonts w:cs="Arial"/>
          <w:szCs w:val="24"/>
        </w:rPr>
      </w:pPr>
      <w:r w:rsidRPr="009565C4">
        <w:rPr>
          <w:rFonts w:cs="Arial"/>
          <w:szCs w:val="24"/>
        </w:rPr>
        <w:t>your consent; and</w:t>
      </w:r>
    </w:p>
    <w:p w14:paraId="7962B5E4" w14:textId="77777777" w:rsidR="007F5B6A" w:rsidRPr="009565C4" w:rsidRDefault="007F5B6A" w:rsidP="00D27487">
      <w:pPr>
        <w:pStyle w:val="ListParagraph"/>
        <w:numPr>
          <w:ilvl w:val="0"/>
          <w:numId w:val="13"/>
        </w:numPr>
        <w:spacing w:after="0"/>
        <w:ind w:left="709" w:hanging="709"/>
        <w:rPr>
          <w:rFonts w:cs="Arial"/>
          <w:szCs w:val="24"/>
        </w:rPr>
      </w:pPr>
      <w:r w:rsidRPr="009565C4">
        <w:rPr>
          <w:rFonts w:cs="Arial"/>
          <w:szCs w:val="24"/>
        </w:rPr>
        <w:t>the use (or processing) of your personal data is necessary for the performance of a task carried out in the public interest.</w:t>
      </w:r>
    </w:p>
    <w:p w14:paraId="5AE8F432" w14:textId="4E240883" w:rsidR="007F5B6A" w:rsidRPr="009565C4" w:rsidRDefault="0606E497" w:rsidP="2DBCC99D">
      <w:pPr>
        <w:spacing w:after="0"/>
        <w:rPr>
          <w:rFonts w:cs="Arial"/>
        </w:rPr>
      </w:pPr>
      <w:r w:rsidRPr="2DBCC99D">
        <w:rPr>
          <w:rFonts w:cs="Arial"/>
        </w:rPr>
        <w:t>Your consent is the initial legal basis for the use of your personal data for the purpose of consultation exercises. If the OEP has contacted you directly to inform you of this consultation exercise, it</w:t>
      </w:r>
      <w:r w:rsidR="44667BE8" w:rsidRPr="2DBCC99D">
        <w:rPr>
          <w:rFonts w:cs="Arial"/>
        </w:rPr>
        <w:t>'</w:t>
      </w:r>
      <w:r w:rsidRPr="2DBCC99D">
        <w:rPr>
          <w:rFonts w:cs="Arial"/>
        </w:rPr>
        <w:t xml:space="preserve">s because you have previously informed the OEP that you would like to receive communications in relation to the subject matter of the consultation.  Whether you received a consultation exercise directly from the OEP or any other way, if you reply to a consultation exercise, you do so freely and voluntarily after having the opportunity to be fully informed by the consultation documents.  </w:t>
      </w:r>
    </w:p>
    <w:p w14:paraId="35ED127C" w14:textId="102B4975" w:rsidR="007F5B6A" w:rsidRDefault="007F5B6A" w:rsidP="00E3195E">
      <w:pPr>
        <w:spacing w:after="0"/>
        <w:rPr>
          <w:rFonts w:cs="Arial"/>
          <w:szCs w:val="24"/>
        </w:rPr>
      </w:pPr>
      <w:r w:rsidRPr="009565C4">
        <w:rPr>
          <w:rFonts w:cs="Arial"/>
          <w:szCs w:val="24"/>
        </w:rPr>
        <w:t xml:space="preserve">If you reply to </w:t>
      </w:r>
      <w:r>
        <w:rPr>
          <w:rFonts w:cs="Arial"/>
          <w:szCs w:val="24"/>
        </w:rPr>
        <w:t>the</w:t>
      </w:r>
      <w:r w:rsidRPr="009565C4">
        <w:rPr>
          <w:rFonts w:cs="Arial"/>
          <w:szCs w:val="24"/>
        </w:rPr>
        <w:t xml:space="preserve"> consultation exercise, the legal basis for </w:t>
      </w:r>
      <w:r>
        <w:rPr>
          <w:rFonts w:cs="Arial"/>
          <w:szCs w:val="24"/>
        </w:rPr>
        <w:t>the OEP</w:t>
      </w:r>
      <w:r w:rsidR="00153FAF">
        <w:rPr>
          <w:rFonts w:cs="Arial"/>
          <w:szCs w:val="24"/>
        </w:rPr>
        <w:t>'</w:t>
      </w:r>
      <w:r w:rsidRPr="009565C4">
        <w:rPr>
          <w:rFonts w:cs="Arial"/>
          <w:szCs w:val="24"/>
        </w:rPr>
        <w:t xml:space="preserve">s use of your personal data in your reply is that the use is necessary for the performance of a task carried out in the public interest.  The relevant task in the public interest is that </w:t>
      </w:r>
      <w:r>
        <w:rPr>
          <w:rFonts w:cs="Arial"/>
          <w:szCs w:val="24"/>
        </w:rPr>
        <w:t>people and organisations</w:t>
      </w:r>
      <w:r w:rsidRPr="009565C4">
        <w:rPr>
          <w:rFonts w:cs="Arial"/>
          <w:szCs w:val="24"/>
        </w:rPr>
        <w:t xml:space="preserve">, especially </w:t>
      </w:r>
      <w:r>
        <w:rPr>
          <w:rFonts w:cs="Arial"/>
          <w:szCs w:val="24"/>
        </w:rPr>
        <w:t>those</w:t>
      </w:r>
      <w:r w:rsidRPr="009565C4">
        <w:rPr>
          <w:rFonts w:cs="Arial"/>
          <w:szCs w:val="24"/>
        </w:rPr>
        <w:t xml:space="preserve"> </w:t>
      </w:r>
      <w:r>
        <w:rPr>
          <w:rFonts w:cs="Arial"/>
          <w:szCs w:val="24"/>
        </w:rPr>
        <w:t>likely</w:t>
      </w:r>
      <w:r w:rsidRPr="009565C4">
        <w:rPr>
          <w:rFonts w:cs="Arial"/>
          <w:szCs w:val="24"/>
        </w:rPr>
        <w:t xml:space="preserve"> </w:t>
      </w:r>
      <w:r>
        <w:rPr>
          <w:rFonts w:cs="Arial"/>
          <w:szCs w:val="24"/>
        </w:rPr>
        <w:t xml:space="preserve">to be </w:t>
      </w:r>
      <w:r w:rsidRPr="009565C4">
        <w:rPr>
          <w:rFonts w:cs="Arial"/>
          <w:szCs w:val="24"/>
        </w:rPr>
        <w:t>affected by proposed legislation or policy</w:t>
      </w:r>
      <w:r>
        <w:rPr>
          <w:rFonts w:cs="Arial"/>
          <w:szCs w:val="24"/>
        </w:rPr>
        <w:t>,</w:t>
      </w:r>
      <w:r w:rsidRPr="009565C4">
        <w:rPr>
          <w:rFonts w:cs="Arial"/>
          <w:szCs w:val="24"/>
        </w:rPr>
        <w:t xml:space="preserve"> are consulted on the </w:t>
      </w:r>
      <w:proofErr w:type="gramStart"/>
      <w:r w:rsidRPr="009565C4">
        <w:rPr>
          <w:rFonts w:cs="Arial"/>
          <w:szCs w:val="24"/>
        </w:rPr>
        <w:t>proposals</w:t>
      </w:r>
      <w:proofErr w:type="gramEnd"/>
      <w:r w:rsidRPr="009565C4">
        <w:rPr>
          <w:rFonts w:cs="Arial"/>
          <w:szCs w:val="24"/>
        </w:rPr>
        <w:t xml:space="preserve"> and </w:t>
      </w:r>
      <w:r>
        <w:rPr>
          <w:rFonts w:cs="Arial"/>
          <w:szCs w:val="24"/>
        </w:rPr>
        <w:t>have the opportunity</w:t>
      </w:r>
      <w:r w:rsidRPr="009565C4">
        <w:rPr>
          <w:rFonts w:cs="Arial"/>
          <w:szCs w:val="24"/>
        </w:rPr>
        <w:t xml:space="preserve"> to give their views and comments</w:t>
      </w:r>
      <w:r>
        <w:rPr>
          <w:rFonts w:cs="Arial"/>
          <w:szCs w:val="24"/>
        </w:rPr>
        <w:t xml:space="preserve">. The OEP will consider views and comments received in response to a consultation </w:t>
      </w:r>
      <w:r w:rsidRPr="009565C4">
        <w:rPr>
          <w:rFonts w:cs="Arial"/>
          <w:szCs w:val="24"/>
        </w:rPr>
        <w:t xml:space="preserve">before </w:t>
      </w:r>
      <w:r>
        <w:rPr>
          <w:rFonts w:cs="Arial"/>
          <w:szCs w:val="24"/>
        </w:rPr>
        <w:t xml:space="preserve">making </w:t>
      </w:r>
      <w:r w:rsidRPr="009565C4">
        <w:rPr>
          <w:rFonts w:cs="Arial"/>
          <w:szCs w:val="24"/>
        </w:rPr>
        <w:t>final decisions.</w:t>
      </w:r>
    </w:p>
    <w:p w14:paraId="62EADD3C" w14:textId="03DBE66D" w:rsidR="007F5B6A" w:rsidRDefault="0606E497" w:rsidP="2DBCC99D">
      <w:pPr>
        <w:spacing w:after="0"/>
        <w:rPr>
          <w:rFonts w:cs="Arial"/>
        </w:rPr>
      </w:pPr>
      <w:r w:rsidRPr="2DBCC99D">
        <w:rPr>
          <w:rFonts w:cs="Arial"/>
        </w:rPr>
        <w:t>If the OEP discloses personal data when replying to a request under freedom of information laws, the legal basis is that the OEP</w:t>
      </w:r>
      <w:r w:rsidR="44667BE8" w:rsidRPr="2DBCC99D">
        <w:rPr>
          <w:rFonts w:cs="Arial"/>
        </w:rPr>
        <w:t>'</w:t>
      </w:r>
      <w:r w:rsidRPr="2DBCC99D">
        <w:rPr>
          <w:rFonts w:cs="Arial"/>
        </w:rPr>
        <w:t>s use of your personal data is necessary for the performance of a task carried out in the public interest. The relevant task in the public interest is that the OEP must comply with its obligations under the freedom of information laws.</w:t>
      </w:r>
    </w:p>
    <w:p w14:paraId="26EFEC74" w14:textId="5B31DA9B" w:rsidR="007F5B6A" w:rsidRPr="009565C4" w:rsidRDefault="007F5B6A" w:rsidP="00675A45">
      <w:pPr>
        <w:pStyle w:val="Heading3"/>
        <w:numPr>
          <w:ilvl w:val="0"/>
          <w:numId w:val="0"/>
        </w:numPr>
        <w:rPr>
          <w:lang w:val="en"/>
        </w:rPr>
      </w:pPr>
      <w:r w:rsidRPr="009565C4">
        <w:rPr>
          <w:lang w:val="en"/>
        </w:rPr>
        <w:lastRenderedPageBreak/>
        <w:t>Who will my personal data be shared with?</w:t>
      </w:r>
    </w:p>
    <w:p w14:paraId="5D4ED536" w14:textId="77777777" w:rsidR="007F5B6A" w:rsidRDefault="007F5B6A" w:rsidP="00E3195E">
      <w:pPr>
        <w:spacing w:after="0"/>
        <w:rPr>
          <w:rFonts w:cs="Arial"/>
          <w:szCs w:val="24"/>
        </w:rPr>
      </w:pPr>
      <w:r w:rsidRPr="00397AA7">
        <w:rPr>
          <w:rFonts w:cs="Arial"/>
          <w:szCs w:val="24"/>
        </w:rPr>
        <w:t>The OEP will publish a summary of responses; this will not include any personal data unless you have explicitly consented to this.</w:t>
      </w:r>
      <w:r>
        <w:rPr>
          <w:rFonts w:cs="Arial"/>
          <w:szCs w:val="24"/>
        </w:rPr>
        <w:t xml:space="preserve"> </w:t>
      </w:r>
    </w:p>
    <w:p w14:paraId="345665DD" w14:textId="1E262717" w:rsidR="007F5B6A" w:rsidRDefault="0606E497" w:rsidP="2DBCC99D">
      <w:pPr>
        <w:spacing w:after="0"/>
        <w:rPr>
          <w:rFonts w:cs="Arial"/>
        </w:rPr>
      </w:pPr>
      <w:r w:rsidRPr="2DBCC99D">
        <w:rPr>
          <w:rFonts w:cs="Arial"/>
        </w:rPr>
        <w:t>Within the OEP, your personal and identifying data will be available to teams working on the consultation. The OEP will engage outside contractors for analysis.</w:t>
      </w:r>
      <w:r w:rsidR="4FD83C3C" w:rsidRPr="2DBCC99D">
        <w:rPr>
          <w:rFonts w:cs="Arial"/>
        </w:rPr>
        <w:t xml:space="preserve"> </w:t>
      </w:r>
      <w:r w:rsidRPr="2DBCC99D">
        <w:rPr>
          <w:rFonts w:cs="Arial"/>
        </w:rPr>
        <w:t>Any outside contractor will be subject to the OEP</w:t>
      </w:r>
      <w:r w:rsidR="44667BE8" w:rsidRPr="2DBCC99D">
        <w:rPr>
          <w:rFonts w:cs="Arial"/>
        </w:rPr>
        <w:t>'</w:t>
      </w:r>
      <w:r w:rsidRPr="2DBCC99D">
        <w:rPr>
          <w:rFonts w:cs="Arial"/>
        </w:rPr>
        <w:t xml:space="preserve">s data protection policy. </w:t>
      </w:r>
    </w:p>
    <w:p w14:paraId="718EA2AD" w14:textId="00112436" w:rsidR="007F5B6A" w:rsidRDefault="0606E497" w:rsidP="2DBCC99D">
      <w:pPr>
        <w:spacing w:after="0"/>
        <w:rPr>
          <w:rFonts w:cs="Arial"/>
        </w:rPr>
      </w:pPr>
      <w:r w:rsidRPr="2DBCC99D">
        <w:rPr>
          <w:rFonts w:cs="Arial"/>
        </w:rPr>
        <w:t xml:space="preserve">As the providers of Citizen Space, </w:t>
      </w:r>
      <w:proofErr w:type="spellStart"/>
      <w:r w:rsidRPr="2DBCC99D">
        <w:rPr>
          <w:rFonts w:cs="Arial"/>
        </w:rPr>
        <w:t>Delib</w:t>
      </w:r>
      <w:proofErr w:type="spellEnd"/>
      <w:r w:rsidRPr="2DBCC99D">
        <w:rPr>
          <w:rFonts w:cs="Arial"/>
        </w:rPr>
        <w:t xml:space="preserve"> will also have access to your personal data. For details of </w:t>
      </w:r>
      <w:proofErr w:type="spellStart"/>
      <w:r w:rsidRPr="2DBCC99D">
        <w:rPr>
          <w:rFonts w:cs="Arial"/>
        </w:rPr>
        <w:t>Delib</w:t>
      </w:r>
      <w:r w:rsidR="44667BE8" w:rsidRPr="2DBCC99D">
        <w:rPr>
          <w:rFonts w:cs="Arial"/>
        </w:rPr>
        <w:t>'</w:t>
      </w:r>
      <w:r w:rsidRPr="2DBCC99D">
        <w:rPr>
          <w:rFonts w:cs="Arial"/>
        </w:rPr>
        <w:t>s</w:t>
      </w:r>
      <w:proofErr w:type="spellEnd"/>
      <w:r w:rsidRPr="2DBCC99D">
        <w:rPr>
          <w:rFonts w:cs="Arial"/>
        </w:rPr>
        <w:t xml:space="preserve"> use of your personal data please see their </w:t>
      </w:r>
      <w:hyperlink r:id="rId23">
        <w:r w:rsidRPr="2DBCC99D">
          <w:rPr>
            <w:rStyle w:val="Hyperlink"/>
            <w:rFonts w:cs="Arial"/>
          </w:rPr>
          <w:t>Privacy Notice</w:t>
        </w:r>
      </w:hyperlink>
      <w:r w:rsidRPr="2DBCC99D">
        <w:rPr>
          <w:rFonts w:cs="Arial"/>
        </w:rPr>
        <w:t>.</w:t>
      </w:r>
    </w:p>
    <w:p w14:paraId="4BD497C9" w14:textId="77777777" w:rsidR="007F5B6A" w:rsidRPr="00E02A61" w:rsidRDefault="007F5B6A" w:rsidP="00675A45">
      <w:pPr>
        <w:pStyle w:val="Heading3"/>
        <w:numPr>
          <w:ilvl w:val="0"/>
          <w:numId w:val="0"/>
        </w:numPr>
      </w:pPr>
      <w:r w:rsidRPr="00E02A61">
        <w:t xml:space="preserve">Will my personal data go outside the UK? </w:t>
      </w:r>
    </w:p>
    <w:p w14:paraId="35CFE817" w14:textId="57636CD6" w:rsidR="007F5B6A" w:rsidRDefault="007F5B6A" w:rsidP="00E3195E">
      <w:pPr>
        <w:spacing w:after="0"/>
        <w:rPr>
          <w:rFonts w:cs="Arial"/>
          <w:szCs w:val="24"/>
        </w:rPr>
      </w:pPr>
      <w:r>
        <w:rPr>
          <w:rFonts w:cs="Arial"/>
          <w:szCs w:val="24"/>
        </w:rPr>
        <w:t xml:space="preserve">Yes, if you send or receive emails by the Citizen Space website, including when you use the </w:t>
      </w:r>
      <w:r w:rsidR="00153FAF">
        <w:rPr>
          <w:rFonts w:cs="Arial"/>
          <w:szCs w:val="24"/>
        </w:rPr>
        <w:t>'</w:t>
      </w:r>
      <w:r w:rsidRPr="00861464">
        <w:rPr>
          <w:rFonts w:cs="Arial"/>
          <w:szCs w:val="24"/>
        </w:rPr>
        <w:t>Help/feedback</w:t>
      </w:r>
      <w:r w:rsidR="00153FAF">
        <w:rPr>
          <w:rFonts w:cs="Arial"/>
          <w:szCs w:val="24"/>
        </w:rPr>
        <w:t>'</w:t>
      </w:r>
      <w:r w:rsidRPr="00861464">
        <w:rPr>
          <w:rFonts w:cs="Arial"/>
          <w:szCs w:val="24"/>
        </w:rPr>
        <w:t xml:space="preserve"> form</w:t>
      </w:r>
      <w:r>
        <w:rPr>
          <w:rFonts w:cs="Arial"/>
          <w:szCs w:val="24"/>
        </w:rPr>
        <w:t>, they will be processed in the EU. Any personal data in these emails will be subject to the UK and EU GDPR, which protect your rights in relation to your personal data.</w:t>
      </w:r>
    </w:p>
    <w:p w14:paraId="04078DAE" w14:textId="6F30D7E5" w:rsidR="007F5B6A" w:rsidRDefault="0606E497" w:rsidP="2DBCC99D">
      <w:pPr>
        <w:spacing w:after="0"/>
        <w:rPr>
          <w:rFonts w:cs="Arial"/>
        </w:rPr>
      </w:pPr>
      <w:r w:rsidRPr="2DBCC99D">
        <w:rPr>
          <w:rFonts w:cs="Arial"/>
        </w:rPr>
        <w:t xml:space="preserve">Responses to questions in consultation exercises are kept in the UK. Therefore, if you respond to a consultation exercise, any personal data that you provide in that response will not be used by the OEP or </w:t>
      </w:r>
      <w:proofErr w:type="spellStart"/>
      <w:r w:rsidRPr="2DBCC99D">
        <w:rPr>
          <w:rFonts w:cs="Arial"/>
        </w:rPr>
        <w:t>Delib</w:t>
      </w:r>
      <w:proofErr w:type="spellEnd"/>
      <w:r w:rsidRPr="2DBCC99D">
        <w:rPr>
          <w:rFonts w:cs="Arial"/>
        </w:rPr>
        <w:t xml:space="preserve"> outside the UK.  </w:t>
      </w:r>
    </w:p>
    <w:p w14:paraId="2990D5A5" w14:textId="77777777" w:rsidR="007F5B6A" w:rsidRPr="009565C4" w:rsidRDefault="007F5B6A" w:rsidP="00675A45">
      <w:pPr>
        <w:pStyle w:val="Heading3"/>
        <w:numPr>
          <w:ilvl w:val="0"/>
          <w:numId w:val="0"/>
        </w:numPr>
        <w:rPr>
          <w:lang w:val="en"/>
        </w:rPr>
      </w:pPr>
      <w:r w:rsidRPr="009565C4">
        <w:rPr>
          <w:lang w:val="en"/>
        </w:rPr>
        <w:t xml:space="preserve">If you are relying on my consent to </w:t>
      </w:r>
      <w:r>
        <w:rPr>
          <w:lang w:val="en"/>
        </w:rPr>
        <w:t>use</w:t>
      </w:r>
      <w:r w:rsidRPr="009565C4">
        <w:rPr>
          <w:lang w:val="en"/>
        </w:rPr>
        <w:t xml:space="preserve"> my personal data, can I withdraw my consent?</w:t>
      </w:r>
    </w:p>
    <w:p w14:paraId="3460EEF0" w14:textId="439D37C2" w:rsidR="007F5B6A" w:rsidRDefault="0606E497" w:rsidP="2DBCC99D">
      <w:pPr>
        <w:spacing w:after="0"/>
        <w:rPr>
          <w:rFonts w:cs="Arial"/>
          <w:lang w:val="en"/>
        </w:rPr>
      </w:pPr>
      <w:r w:rsidRPr="2DBCC99D">
        <w:rPr>
          <w:rFonts w:cs="Arial"/>
          <w:lang w:val="en"/>
        </w:rPr>
        <w:t>You have the right to withdraw your consent at any time</w:t>
      </w:r>
      <w:r w:rsidRPr="2DBCC99D">
        <w:rPr>
          <w:rFonts w:eastAsiaTheme="minorEastAsia" w:cs="Arial"/>
          <w:lang w:val="en"/>
        </w:rPr>
        <w:t xml:space="preserve"> </w:t>
      </w:r>
      <w:r w:rsidRPr="2DBCC99D">
        <w:rPr>
          <w:rFonts w:cs="Arial"/>
          <w:lang w:val="en"/>
        </w:rPr>
        <w:t>by using the OEP contact details given in the documents for the consultation exercise. If you withdraw your consent, the OEP may be able to continue to use any personal data it has already received up to that time for the purpose of consultations you have replied to, particularly if your reply has already been included in the consideration of the proposals that are the subject of the consultation.</w:t>
      </w:r>
    </w:p>
    <w:p w14:paraId="7A70226E" w14:textId="77777777" w:rsidR="007F5B6A" w:rsidRPr="008E53F7" w:rsidRDefault="007F5B6A" w:rsidP="00675A45">
      <w:pPr>
        <w:pStyle w:val="Heading3"/>
        <w:numPr>
          <w:ilvl w:val="0"/>
          <w:numId w:val="0"/>
        </w:numPr>
        <w:rPr>
          <w:lang w:val="en"/>
        </w:rPr>
      </w:pPr>
      <w:bookmarkStart w:id="29" w:name="_Hlk66176066"/>
      <w:r w:rsidRPr="009565C4">
        <w:rPr>
          <w:lang w:val="en"/>
        </w:rPr>
        <w:t>If I reply to a consultation exercise, how long will my personal data be held for?</w:t>
      </w:r>
      <w:bookmarkEnd w:id="29"/>
    </w:p>
    <w:p w14:paraId="3AE5D3B1" w14:textId="77777777" w:rsidR="007F5B6A" w:rsidRDefault="007F5B6A" w:rsidP="00E3195E">
      <w:pPr>
        <w:spacing w:after="0"/>
        <w:rPr>
          <w:rFonts w:cs="Arial"/>
          <w:szCs w:val="24"/>
        </w:rPr>
      </w:pPr>
      <w:r>
        <w:rPr>
          <w:rFonts w:cs="Arial"/>
          <w:szCs w:val="24"/>
        </w:rPr>
        <w:t xml:space="preserve">The OEP will hold your personal data for </w:t>
      </w:r>
      <w:r w:rsidRPr="00397AA7">
        <w:rPr>
          <w:rFonts w:cs="Arial"/>
          <w:szCs w:val="24"/>
        </w:rPr>
        <w:t>up to two years</w:t>
      </w:r>
      <w:r>
        <w:rPr>
          <w:rFonts w:cs="Arial"/>
          <w:szCs w:val="24"/>
        </w:rPr>
        <w:t xml:space="preserve"> after the end of the consultation period.</w:t>
      </w:r>
    </w:p>
    <w:p w14:paraId="27AECF34" w14:textId="1E50A986" w:rsidR="007F5B6A" w:rsidRPr="009565C4" w:rsidRDefault="007F5B6A" w:rsidP="00675A45">
      <w:pPr>
        <w:pStyle w:val="Heading3"/>
        <w:numPr>
          <w:ilvl w:val="0"/>
          <w:numId w:val="0"/>
        </w:numPr>
        <w:rPr>
          <w:lang w:val="en"/>
        </w:rPr>
      </w:pPr>
      <w:r w:rsidRPr="009565C4">
        <w:rPr>
          <w:lang w:val="en"/>
        </w:rPr>
        <w:t xml:space="preserve">What </w:t>
      </w:r>
      <w:r>
        <w:rPr>
          <w:lang w:val="en"/>
        </w:rPr>
        <w:t xml:space="preserve">are the consequences for me </w:t>
      </w:r>
      <w:r w:rsidRPr="009565C4">
        <w:rPr>
          <w:lang w:val="en"/>
        </w:rPr>
        <w:t>if I don</w:t>
      </w:r>
      <w:r w:rsidR="00153FAF">
        <w:rPr>
          <w:lang w:val="en"/>
        </w:rPr>
        <w:t>'</w:t>
      </w:r>
      <w:r w:rsidRPr="009565C4">
        <w:rPr>
          <w:lang w:val="en"/>
        </w:rPr>
        <w:t>t provide my personal data or allow it to be used for the purpose of consultations?</w:t>
      </w:r>
    </w:p>
    <w:p w14:paraId="784FB782" w14:textId="77777777" w:rsidR="007F5B6A" w:rsidRDefault="007F5B6A" w:rsidP="00E3195E">
      <w:pPr>
        <w:spacing w:after="0"/>
        <w:rPr>
          <w:rFonts w:cs="Arial"/>
          <w:szCs w:val="24"/>
          <w:lang w:val="en"/>
        </w:rPr>
      </w:pPr>
      <w:r w:rsidRPr="009565C4">
        <w:rPr>
          <w:rFonts w:cs="Arial"/>
          <w:szCs w:val="24"/>
          <w:lang w:val="en"/>
        </w:rPr>
        <w:t xml:space="preserve">Your participation in consultation exercises is voluntary and there will be no repercussions for you if you choose not to reply to a consultation or </w:t>
      </w:r>
      <w:r>
        <w:rPr>
          <w:rFonts w:cs="Arial"/>
          <w:szCs w:val="24"/>
          <w:lang w:val="en"/>
        </w:rPr>
        <w:t xml:space="preserve">if you </w:t>
      </w:r>
      <w:r w:rsidRPr="009565C4">
        <w:rPr>
          <w:rFonts w:cs="Arial"/>
          <w:szCs w:val="24"/>
          <w:lang w:val="en"/>
        </w:rPr>
        <w:t xml:space="preserve">withdraw your </w:t>
      </w:r>
      <w:r>
        <w:rPr>
          <w:rFonts w:cs="Arial"/>
          <w:szCs w:val="24"/>
          <w:lang w:val="en"/>
        </w:rPr>
        <w:t>reply</w:t>
      </w:r>
      <w:r w:rsidRPr="009565C4">
        <w:rPr>
          <w:rFonts w:cs="Arial"/>
          <w:szCs w:val="24"/>
          <w:lang w:val="en"/>
        </w:rPr>
        <w:t xml:space="preserve"> at any </w:t>
      </w:r>
      <w:r>
        <w:rPr>
          <w:rFonts w:cs="Arial"/>
          <w:szCs w:val="24"/>
          <w:lang w:val="en"/>
        </w:rPr>
        <w:t>time</w:t>
      </w:r>
      <w:r w:rsidRPr="009565C4">
        <w:rPr>
          <w:rFonts w:cs="Arial"/>
          <w:szCs w:val="24"/>
          <w:lang w:val="en"/>
        </w:rPr>
        <w:t>.</w:t>
      </w:r>
    </w:p>
    <w:p w14:paraId="200920B7" w14:textId="77777777" w:rsidR="007F5B6A" w:rsidRPr="009565C4" w:rsidRDefault="007F5B6A" w:rsidP="00675A45">
      <w:pPr>
        <w:pStyle w:val="Heading3"/>
        <w:numPr>
          <w:ilvl w:val="0"/>
          <w:numId w:val="0"/>
        </w:numPr>
        <w:rPr>
          <w:lang w:val="en"/>
        </w:rPr>
      </w:pPr>
      <w:r w:rsidRPr="009565C4">
        <w:rPr>
          <w:lang w:val="en"/>
        </w:rPr>
        <w:lastRenderedPageBreak/>
        <w:t>What are my rights?</w:t>
      </w:r>
    </w:p>
    <w:p w14:paraId="1938D311" w14:textId="77777777" w:rsidR="007F5B6A" w:rsidRPr="009565C4" w:rsidRDefault="007F5B6A" w:rsidP="00E3195E">
      <w:pPr>
        <w:spacing w:after="0"/>
        <w:rPr>
          <w:rFonts w:cs="Arial"/>
          <w:szCs w:val="24"/>
          <w:lang w:val="en"/>
        </w:rPr>
      </w:pPr>
      <w:r w:rsidRPr="009565C4">
        <w:rPr>
          <w:rFonts w:cs="Arial"/>
          <w:szCs w:val="24"/>
          <w:lang w:val="en"/>
        </w:rPr>
        <w:t>A list of your rights under data protection law</w:t>
      </w:r>
      <w:r w:rsidRPr="009565C4">
        <w:rPr>
          <w:rFonts w:cs="Arial"/>
          <w:szCs w:val="24"/>
        </w:rPr>
        <w:t xml:space="preserve"> </w:t>
      </w:r>
      <w:r w:rsidRPr="009565C4">
        <w:rPr>
          <w:rFonts w:cs="Arial"/>
          <w:szCs w:val="24"/>
          <w:lang w:val="en"/>
        </w:rPr>
        <w:t>is accessible at:</w:t>
      </w:r>
    </w:p>
    <w:p w14:paraId="3405EAB3" w14:textId="77777777" w:rsidR="007F5B6A" w:rsidRDefault="00EC31B5" w:rsidP="00E3195E">
      <w:pPr>
        <w:spacing w:after="0"/>
        <w:rPr>
          <w:rFonts w:eastAsia="Times New Roman" w:cs="Arial"/>
          <w:bCs/>
          <w:color w:val="0000FF"/>
          <w:szCs w:val="24"/>
          <w:u w:val="single"/>
        </w:rPr>
      </w:pPr>
      <w:hyperlink r:id="rId24" w:history="1">
        <w:r w:rsidR="007F5B6A" w:rsidRPr="003B79BB">
          <w:rPr>
            <w:rStyle w:val="Hyperlink"/>
            <w:rFonts w:eastAsia="Times New Roman" w:cs="Arial"/>
            <w:bCs/>
            <w:szCs w:val="24"/>
          </w:rPr>
          <w:t>https://ico.org.uk/for-organisations/guide-to-the-general-data-protection-regulation-gdpr/individual-rights/</w:t>
        </w:r>
      </w:hyperlink>
    </w:p>
    <w:p w14:paraId="183B1FD0" w14:textId="77777777" w:rsidR="007F5B6A" w:rsidRPr="009565C4" w:rsidRDefault="007F5B6A" w:rsidP="00675A45">
      <w:pPr>
        <w:pStyle w:val="Heading3"/>
        <w:numPr>
          <w:ilvl w:val="0"/>
          <w:numId w:val="0"/>
        </w:numPr>
        <w:rPr>
          <w:lang w:val="en"/>
        </w:rPr>
      </w:pPr>
      <w:r w:rsidRPr="009565C4">
        <w:rPr>
          <w:lang w:val="en"/>
        </w:rPr>
        <w:t>How do I complain?</w:t>
      </w:r>
    </w:p>
    <w:p w14:paraId="2F403BF7" w14:textId="4758DB86" w:rsidR="007F5B6A" w:rsidRDefault="007F5B6A" w:rsidP="00E3195E">
      <w:pPr>
        <w:spacing w:after="0"/>
        <w:rPr>
          <w:rFonts w:cs="Arial"/>
          <w:szCs w:val="24"/>
          <w:lang w:val="en"/>
        </w:rPr>
      </w:pPr>
      <w:r w:rsidRPr="009565C4">
        <w:rPr>
          <w:rFonts w:cs="Arial"/>
          <w:szCs w:val="24"/>
          <w:lang w:val="en"/>
        </w:rPr>
        <w:t>You have the right to lodge a complaint about the use of your personal data at any time with the Information Commissioner</w:t>
      </w:r>
      <w:r w:rsidR="00153FAF">
        <w:rPr>
          <w:rFonts w:cs="Arial"/>
          <w:szCs w:val="24"/>
          <w:lang w:val="en"/>
        </w:rPr>
        <w:t>'</w:t>
      </w:r>
      <w:r w:rsidRPr="009565C4">
        <w:rPr>
          <w:rFonts w:cs="Arial"/>
          <w:szCs w:val="24"/>
          <w:lang w:val="en"/>
        </w:rPr>
        <w:t xml:space="preserve">s Office (ICO – the data protection supervisory authority). If you wish to exercise that right, full details are available at: </w:t>
      </w:r>
    </w:p>
    <w:p w14:paraId="4E493E8F" w14:textId="77777777" w:rsidR="007F5B6A" w:rsidRPr="009565C4" w:rsidRDefault="00EC31B5" w:rsidP="00E3195E">
      <w:pPr>
        <w:spacing w:after="0"/>
        <w:rPr>
          <w:rFonts w:cs="Arial"/>
          <w:color w:val="0000FF"/>
          <w:szCs w:val="24"/>
          <w:u w:val="single"/>
          <w:lang w:val="en"/>
        </w:rPr>
      </w:pPr>
      <w:hyperlink r:id="rId25" w:history="1">
        <w:r w:rsidR="007F5B6A" w:rsidRPr="003B79BB">
          <w:rPr>
            <w:rStyle w:val="Hyperlink"/>
            <w:rFonts w:cs="Arial"/>
            <w:szCs w:val="24"/>
            <w:lang w:val="en"/>
          </w:rPr>
          <w:t>https://ico.org.uk/make-a-complaint/</w:t>
        </w:r>
      </w:hyperlink>
    </w:p>
    <w:p w14:paraId="58681BF4" w14:textId="5BEB43F4" w:rsidR="007F5B6A" w:rsidRPr="009565C4" w:rsidRDefault="007F5B6A" w:rsidP="00675A45">
      <w:pPr>
        <w:pStyle w:val="Heading3"/>
        <w:numPr>
          <w:ilvl w:val="0"/>
          <w:numId w:val="0"/>
        </w:numPr>
      </w:pPr>
      <w:r>
        <w:t>The OEP</w:t>
      </w:r>
      <w:r w:rsidR="00153FAF">
        <w:t>'</w:t>
      </w:r>
      <w:r w:rsidRPr="009565C4">
        <w:t>s P</w:t>
      </w:r>
      <w:r>
        <w:t>ersonal Information Charter</w:t>
      </w:r>
    </w:p>
    <w:p w14:paraId="2D0534B0" w14:textId="1B9AEAF8" w:rsidR="007F5B6A" w:rsidRPr="00397AA7" w:rsidRDefault="007F5B6A" w:rsidP="00E3195E">
      <w:pPr>
        <w:spacing w:after="0"/>
        <w:rPr>
          <w:rFonts w:cs="Arial"/>
          <w:szCs w:val="24"/>
        </w:rPr>
      </w:pPr>
      <w:r w:rsidRPr="00397AA7">
        <w:rPr>
          <w:rFonts w:cs="Arial"/>
          <w:szCs w:val="24"/>
        </w:rPr>
        <w:t>Please also see the OEP</w:t>
      </w:r>
      <w:r w:rsidR="00153FAF">
        <w:rPr>
          <w:rFonts w:cs="Arial"/>
          <w:szCs w:val="24"/>
        </w:rPr>
        <w:t>'</w:t>
      </w:r>
      <w:r w:rsidRPr="00397AA7">
        <w:rPr>
          <w:rFonts w:cs="Arial"/>
          <w:szCs w:val="24"/>
        </w:rPr>
        <w:t xml:space="preserve">s </w:t>
      </w:r>
      <w:r>
        <w:rPr>
          <w:rFonts w:cs="Arial"/>
          <w:szCs w:val="24"/>
        </w:rPr>
        <w:t>Personal Information Charter</w:t>
      </w:r>
      <w:r w:rsidRPr="00397AA7">
        <w:rPr>
          <w:rFonts w:cs="Arial"/>
          <w:szCs w:val="24"/>
        </w:rPr>
        <w:t>, accessible by the following hyperlink, which broadly sets out details of The OEP</w:t>
      </w:r>
      <w:r w:rsidR="00153FAF">
        <w:rPr>
          <w:rFonts w:cs="Arial"/>
          <w:szCs w:val="24"/>
        </w:rPr>
        <w:t>'</w:t>
      </w:r>
      <w:r w:rsidRPr="00397AA7">
        <w:rPr>
          <w:rFonts w:cs="Arial"/>
          <w:szCs w:val="24"/>
        </w:rPr>
        <w:t>s processing of personal data:</w:t>
      </w:r>
    </w:p>
    <w:p w14:paraId="3BC2FDA2" w14:textId="12FCCB96" w:rsidR="007F5B6A" w:rsidRPr="009565C4" w:rsidRDefault="00EC31B5" w:rsidP="00E3195E">
      <w:pPr>
        <w:spacing w:after="0"/>
        <w:rPr>
          <w:rFonts w:cs="Arial"/>
          <w:szCs w:val="24"/>
        </w:rPr>
      </w:pPr>
      <w:hyperlink r:id="rId26" w:history="1">
        <w:r w:rsidR="005C0347" w:rsidRPr="00F86727">
          <w:rPr>
            <w:rStyle w:val="Hyperlink"/>
            <w:rFonts w:cs="Arial"/>
            <w:szCs w:val="24"/>
          </w:rPr>
          <w:t>www.theoep.org.uk/report/personal-information-charter</w:t>
        </w:r>
      </w:hyperlink>
    </w:p>
    <w:p w14:paraId="113FBC8A" w14:textId="77777777" w:rsidR="007F5B6A" w:rsidRPr="007F5B6A" w:rsidRDefault="007F5B6A" w:rsidP="00E3195E">
      <w:pPr>
        <w:spacing w:after="0"/>
      </w:pPr>
    </w:p>
    <w:sectPr w:rsidR="007F5B6A" w:rsidRPr="007F5B6A" w:rsidSect="008A1C12">
      <w:footerReference w:type="default" r:id="rId27"/>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0D18" w14:textId="77777777" w:rsidR="00EC31B5" w:rsidRDefault="00EC31B5" w:rsidP="002F321C">
      <w:r>
        <w:separator/>
      </w:r>
    </w:p>
    <w:p w14:paraId="51824628" w14:textId="77777777" w:rsidR="00EC31B5" w:rsidRDefault="00EC31B5"/>
  </w:endnote>
  <w:endnote w:type="continuationSeparator" w:id="0">
    <w:p w14:paraId="25872A57" w14:textId="77777777" w:rsidR="00EC31B5" w:rsidRDefault="00EC31B5" w:rsidP="002F321C">
      <w:r>
        <w:continuationSeparator/>
      </w:r>
    </w:p>
    <w:p w14:paraId="4D700560" w14:textId="77777777" w:rsidR="00EC31B5" w:rsidRDefault="00EC31B5"/>
  </w:endnote>
  <w:endnote w:type="continuationNotice" w:id="1">
    <w:p w14:paraId="3ADC142E" w14:textId="77777777" w:rsidR="00EC31B5" w:rsidRDefault="00EC31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BAE" w14:textId="77777777" w:rsidR="00D27487" w:rsidRDefault="00D27487" w:rsidP="006A0B36">
    <w:pPr>
      <w:pStyle w:val="Footer"/>
      <w:jc w:val="right"/>
    </w:pPr>
    <w:r w:rsidRPr="00F6274F">
      <w:fldChar w:fldCharType="begin"/>
    </w:r>
    <w:r w:rsidRPr="00F6274F">
      <w:instrText xml:space="preserve"> PAGE </w:instrText>
    </w:r>
    <w:r w:rsidRPr="00F6274F">
      <w:fldChar w:fldCharType="separate"/>
    </w:r>
    <w:r>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50D2" w14:textId="77777777" w:rsidR="00EC31B5" w:rsidRDefault="00EC31B5" w:rsidP="002F321C">
      <w:r>
        <w:separator/>
      </w:r>
    </w:p>
    <w:p w14:paraId="015D6C2C" w14:textId="77777777" w:rsidR="00EC31B5" w:rsidRDefault="00EC31B5"/>
  </w:footnote>
  <w:footnote w:type="continuationSeparator" w:id="0">
    <w:p w14:paraId="6E136322" w14:textId="77777777" w:rsidR="00EC31B5" w:rsidRDefault="00EC31B5" w:rsidP="002F321C">
      <w:r>
        <w:continuationSeparator/>
      </w:r>
    </w:p>
    <w:p w14:paraId="78CEF507" w14:textId="77777777" w:rsidR="00EC31B5" w:rsidRDefault="00EC31B5"/>
  </w:footnote>
  <w:footnote w:type="continuationNotice" w:id="1">
    <w:p w14:paraId="727A0C04" w14:textId="77777777" w:rsidR="00EC31B5" w:rsidRDefault="00EC31B5">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Csp8wuRp3AkluT" int2:id="hnwekux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2D9"/>
    <w:multiLevelType w:val="hybridMultilevel"/>
    <w:tmpl w:val="BCBC2B54"/>
    <w:lvl w:ilvl="0" w:tplc="3F341576">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F5226CC"/>
    <w:multiLevelType w:val="hybridMultilevel"/>
    <w:tmpl w:val="7E74B35C"/>
    <w:lvl w:ilvl="0" w:tplc="11428B4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DE0419"/>
    <w:multiLevelType w:val="hybridMultilevel"/>
    <w:tmpl w:val="F1061364"/>
    <w:lvl w:ilvl="0" w:tplc="B1E08A3E">
      <w:start w:val="1"/>
      <w:numFmt w:val="decimal"/>
      <w:pStyle w:val="Numberedbulletblue"/>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13963"/>
    <w:multiLevelType w:val="multilevel"/>
    <w:tmpl w:val="08090023"/>
    <w:lvl w:ilvl="0">
      <w:start w:val="1"/>
      <w:numFmt w:val="upperRoman"/>
      <w:pStyle w:val="Heading1"/>
      <w:lvlText w:val="Article %1."/>
      <w:lvlJc w:val="left"/>
      <w:pPr>
        <w:ind w:left="568" w:firstLine="0"/>
      </w:pPr>
    </w:lvl>
    <w:lvl w:ilvl="1">
      <w:start w:val="1"/>
      <w:numFmt w:val="decimal"/>
      <w:pStyle w:val="Heading2"/>
      <w:lvlText w:val="Section %1.%2"/>
      <w:lvlJc w:val="left"/>
      <w:pPr>
        <w:ind w:left="568" w:firstLine="0"/>
      </w:pPr>
    </w:lvl>
    <w:lvl w:ilvl="2">
      <w:start w:val="1"/>
      <w:numFmt w:val="lowerLetter"/>
      <w:pStyle w:val="Heading3"/>
      <w:lvlText w:val="(%3)"/>
      <w:lvlJc w:val="left"/>
      <w:pPr>
        <w:ind w:left="1288" w:hanging="432"/>
      </w:pPr>
    </w:lvl>
    <w:lvl w:ilvl="3">
      <w:start w:val="1"/>
      <w:numFmt w:val="lowerRoman"/>
      <w:pStyle w:val="Heading4"/>
      <w:lvlText w:val="(%4)"/>
      <w:lvlJc w:val="right"/>
      <w:pPr>
        <w:ind w:left="1432" w:hanging="144"/>
      </w:pPr>
    </w:lvl>
    <w:lvl w:ilvl="4">
      <w:start w:val="1"/>
      <w:numFmt w:val="decimal"/>
      <w:pStyle w:val="Heading5"/>
      <w:lvlText w:val="%5)"/>
      <w:lvlJc w:val="left"/>
      <w:pPr>
        <w:ind w:left="1576" w:hanging="432"/>
      </w:pPr>
    </w:lvl>
    <w:lvl w:ilvl="5">
      <w:start w:val="1"/>
      <w:numFmt w:val="lowerLetter"/>
      <w:lvlText w:val="%6)"/>
      <w:lvlJc w:val="left"/>
      <w:pPr>
        <w:ind w:left="1720" w:hanging="432"/>
      </w:pPr>
    </w:lvl>
    <w:lvl w:ilvl="6">
      <w:start w:val="1"/>
      <w:numFmt w:val="lowerRoman"/>
      <w:lvlText w:val="%7)"/>
      <w:lvlJc w:val="right"/>
      <w:pPr>
        <w:ind w:left="1864" w:hanging="288"/>
      </w:pPr>
    </w:lvl>
    <w:lvl w:ilvl="7">
      <w:start w:val="1"/>
      <w:numFmt w:val="lowerLetter"/>
      <w:lvlText w:val="%8."/>
      <w:lvlJc w:val="left"/>
      <w:pPr>
        <w:ind w:left="2008" w:hanging="432"/>
      </w:pPr>
    </w:lvl>
    <w:lvl w:ilvl="8">
      <w:start w:val="1"/>
      <w:numFmt w:val="lowerRoman"/>
      <w:lvlText w:val="%9."/>
      <w:lvlJc w:val="right"/>
      <w:pPr>
        <w:ind w:left="2152" w:hanging="144"/>
      </w:pPr>
    </w:lvl>
  </w:abstractNum>
  <w:abstractNum w:abstractNumId="5" w15:restartNumberingAfterBreak="0">
    <w:nsid w:val="440A7C52"/>
    <w:multiLevelType w:val="hybridMultilevel"/>
    <w:tmpl w:val="55FAAFEE"/>
    <w:lvl w:ilvl="0" w:tplc="FE34C42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C2AA2"/>
    <w:multiLevelType w:val="hybridMultilevel"/>
    <w:tmpl w:val="1F2094B2"/>
    <w:lvl w:ilvl="0" w:tplc="FFF26EFE">
      <w:start w:val="1"/>
      <w:numFmt w:val="decimal"/>
      <w:pStyle w:val="Ofqualnumbered"/>
      <w:lvlText w:val="%1."/>
      <w:lvlJc w:val="left"/>
      <w:pPr>
        <w:tabs>
          <w:tab w:val="num" w:pos="567"/>
        </w:tabs>
        <w:ind w:left="567" w:hanging="567"/>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EE61B9"/>
    <w:multiLevelType w:val="hybridMultilevel"/>
    <w:tmpl w:val="98A6BEAE"/>
    <w:lvl w:ilvl="0" w:tplc="9730B318">
      <w:start w:val="1"/>
      <w:numFmt w:val="decimal"/>
      <w:lvlText w:val="%1."/>
      <w:lvlJc w:val="left"/>
      <w:pPr>
        <w:ind w:left="720" w:hanging="360"/>
      </w:pPr>
    </w:lvl>
    <w:lvl w:ilvl="1" w:tplc="397809BA">
      <w:start w:val="1"/>
      <w:numFmt w:val="lowerLetter"/>
      <w:lvlText w:val="%2."/>
      <w:lvlJc w:val="left"/>
      <w:pPr>
        <w:ind w:left="1440" w:hanging="360"/>
      </w:pPr>
    </w:lvl>
    <w:lvl w:ilvl="2" w:tplc="9E244C84">
      <w:start w:val="1"/>
      <w:numFmt w:val="lowerRoman"/>
      <w:lvlText w:val="%3."/>
      <w:lvlJc w:val="right"/>
      <w:pPr>
        <w:ind w:left="2160" w:hanging="180"/>
      </w:pPr>
    </w:lvl>
    <w:lvl w:ilvl="3" w:tplc="EE408BEC">
      <w:start w:val="1"/>
      <w:numFmt w:val="decimal"/>
      <w:lvlText w:val="%4."/>
      <w:lvlJc w:val="left"/>
      <w:pPr>
        <w:ind w:left="2880" w:hanging="360"/>
      </w:pPr>
    </w:lvl>
    <w:lvl w:ilvl="4" w:tplc="3D52D9BE">
      <w:start w:val="1"/>
      <w:numFmt w:val="lowerLetter"/>
      <w:lvlText w:val="%5."/>
      <w:lvlJc w:val="left"/>
      <w:pPr>
        <w:ind w:left="3600" w:hanging="360"/>
      </w:pPr>
    </w:lvl>
    <w:lvl w:ilvl="5" w:tplc="0E508134">
      <w:start w:val="1"/>
      <w:numFmt w:val="lowerRoman"/>
      <w:lvlText w:val="%6."/>
      <w:lvlJc w:val="right"/>
      <w:pPr>
        <w:ind w:left="4320" w:hanging="180"/>
      </w:pPr>
    </w:lvl>
    <w:lvl w:ilvl="6" w:tplc="26AAC3F2">
      <w:start w:val="1"/>
      <w:numFmt w:val="decimal"/>
      <w:lvlText w:val="%7."/>
      <w:lvlJc w:val="left"/>
      <w:pPr>
        <w:ind w:left="5040" w:hanging="360"/>
      </w:pPr>
    </w:lvl>
    <w:lvl w:ilvl="7" w:tplc="9A1A7268">
      <w:start w:val="1"/>
      <w:numFmt w:val="lowerLetter"/>
      <w:lvlText w:val="%8."/>
      <w:lvlJc w:val="left"/>
      <w:pPr>
        <w:ind w:left="5760" w:hanging="360"/>
      </w:pPr>
    </w:lvl>
    <w:lvl w:ilvl="8" w:tplc="5EC075C6">
      <w:start w:val="1"/>
      <w:numFmt w:val="lowerRoman"/>
      <w:lvlText w:val="%9."/>
      <w:lvlJc w:val="right"/>
      <w:pPr>
        <w:ind w:left="6480" w:hanging="180"/>
      </w:pPr>
    </w:lvl>
  </w:abstractNum>
  <w:abstractNum w:abstractNumId="9"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6337A"/>
    <w:multiLevelType w:val="hybridMultilevel"/>
    <w:tmpl w:val="EB1C2F6E"/>
    <w:lvl w:ilvl="0" w:tplc="35D8F984">
      <w:start w:val="1"/>
      <w:numFmt w:val="bullet"/>
      <w:pStyle w:val="Roundbulletblue"/>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5405C"/>
    <w:multiLevelType w:val="hybridMultilevel"/>
    <w:tmpl w:val="6574A722"/>
    <w:lvl w:ilvl="0" w:tplc="B6FC7AB2">
      <w:start w:val="1"/>
      <w:numFmt w:val="bullet"/>
      <w:pStyle w:val="Dashedbulletblue"/>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E3A48"/>
    <w:multiLevelType w:val="multilevel"/>
    <w:tmpl w:val="2DFC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6"/>
  </w:num>
  <w:num w:numId="5">
    <w:abstractNumId w:val="3"/>
  </w:num>
  <w:num w:numId="6">
    <w:abstractNumId w:val="11"/>
  </w:num>
  <w:num w:numId="7">
    <w:abstractNumId w:val="12"/>
  </w:num>
  <w:num w:numId="8">
    <w:abstractNumId w:val="1"/>
  </w:num>
  <w:num w:numId="9">
    <w:abstractNumId w:val="4"/>
  </w:num>
  <w:num w:numId="10">
    <w:abstractNumId w:val="7"/>
  </w:num>
  <w:num w:numId="11">
    <w:abstractNumId w:val="2"/>
  </w:num>
  <w:num w:numId="12">
    <w:abstractNumId w:val="13"/>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BE5"/>
    <w:rsid w:val="000056BF"/>
    <w:rsid w:val="0000580B"/>
    <w:rsid w:val="00005C05"/>
    <w:rsid w:val="00011FC4"/>
    <w:rsid w:val="000159A0"/>
    <w:rsid w:val="00017076"/>
    <w:rsid w:val="00017A20"/>
    <w:rsid w:val="0002054A"/>
    <w:rsid w:val="00020AFD"/>
    <w:rsid w:val="00022B96"/>
    <w:rsid w:val="00023358"/>
    <w:rsid w:val="00023883"/>
    <w:rsid w:val="000239B6"/>
    <w:rsid w:val="000278C7"/>
    <w:rsid w:val="00031608"/>
    <w:rsid w:val="00031742"/>
    <w:rsid w:val="00034787"/>
    <w:rsid w:val="0003556F"/>
    <w:rsid w:val="00035BA7"/>
    <w:rsid w:val="00037E1D"/>
    <w:rsid w:val="00042473"/>
    <w:rsid w:val="000449DD"/>
    <w:rsid w:val="00047AB1"/>
    <w:rsid w:val="000535F5"/>
    <w:rsid w:val="00053C0B"/>
    <w:rsid w:val="00056AF7"/>
    <w:rsid w:val="00056EB2"/>
    <w:rsid w:val="00057683"/>
    <w:rsid w:val="00061D66"/>
    <w:rsid w:val="00066C0C"/>
    <w:rsid w:val="00067B63"/>
    <w:rsid w:val="00072F7C"/>
    <w:rsid w:val="00076540"/>
    <w:rsid w:val="0007721B"/>
    <w:rsid w:val="0009047C"/>
    <w:rsid w:val="00090DB0"/>
    <w:rsid w:val="000910A2"/>
    <w:rsid w:val="000953CE"/>
    <w:rsid w:val="000A57E8"/>
    <w:rsid w:val="000A70A5"/>
    <w:rsid w:val="000A7D0D"/>
    <w:rsid w:val="000B0E1C"/>
    <w:rsid w:val="000B18C3"/>
    <w:rsid w:val="000B5C95"/>
    <w:rsid w:val="000C3664"/>
    <w:rsid w:val="000C46CD"/>
    <w:rsid w:val="000D0521"/>
    <w:rsid w:val="000D3164"/>
    <w:rsid w:val="000D387C"/>
    <w:rsid w:val="000D7062"/>
    <w:rsid w:val="000E08BD"/>
    <w:rsid w:val="000E0F07"/>
    <w:rsid w:val="000E33FA"/>
    <w:rsid w:val="000E4355"/>
    <w:rsid w:val="000E577D"/>
    <w:rsid w:val="000E7891"/>
    <w:rsid w:val="000F1F6E"/>
    <w:rsid w:val="000F3113"/>
    <w:rsid w:val="000F4D3B"/>
    <w:rsid w:val="000F533C"/>
    <w:rsid w:val="000F6D2E"/>
    <w:rsid w:val="00100A31"/>
    <w:rsid w:val="00102591"/>
    <w:rsid w:val="001045C3"/>
    <w:rsid w:val="001045F1"/>
    <w:rsid w:val="0011202B"/>
    <w:rsid w:val="00113634"/>
    <w:rsid w:val="00114C3A"/>
    <w:rsid w:val="001179B9"/>
    <w:rsid w:val="00120945"/>
    <w:rsid w:val="00121143"/>
    <w:rsid w:val="00121659"/>
    <w:rsid w:val="00122DE0"/>
    <w:rsid w:val="00123C0E"/>
    <w:rsid w:val="001249AD"/>
    <w:rsid w:val="0013115E"/>
    <w:rsid w:val="001315F7"/>
    <w:rsid w:val="00137265"/>
    <w:rsid w:val="00137E49"/>
    <w:rsid w:val="00141011"/>
    <w:rsid w:val="0014735F"/>
    <w:rsid w:val="001537B0"/>
    <w:rsid w:val="00153FAF"/>
    <w:rsid w:val="00154DCC"/>
    <w:rsid w:val="001560C9"/>
    <w:rsid w:val="001564B7"/>
    <w:rsid w:val="00156E0F"/>
    <w:rsid w:val="00165887"/>
    <w:rsid w:val="00171774"/>
    <w:rsid w:val="001728CC"/>
    <w:rsid w:val="00172C85"/>
    <w:rsid w:val="00174DA4"/>
    <w:rsid w:val="0017532D"/>
    <w:rsid w:val="00175CF2"/>
    <w:rsid w:val="00176F57"/>
    <w:rsid w:val="00184E91"/>
    <w:rsid w:val="00190405"/>
    <w:rsid w:val="001957AF"/>
    <w:rsid w:val="001A56F5"/>
    <w:rsid w:val="001A5DCE"/>
    <w:rsid w:val="001A7484"/>
    <w:rsid w:val="001A7B8D"/>
    <w:rsid w:val="001B1FA1"/>
    <w:rsid w:val="001B3678"/>
    <w:rsid w:val="001B4C3F"/>
    <w:rsid w:val="001B57A5"/>
    <w:rsid w:val="001C0884"/>
    <w:rsid w:val="001C0BD5"/>
    <w:rsid w:val="001C4430"/>
    <w:rsid w:val="001C4F7D"/>
    <w:rsid w:val="001C518B"/>
    <w:rsid w:val="001D1CBE"/>
    <w:rsid w:val="001D2F4F"/>
    <w:rsid w:val="001D419E"/>
    <w:rsid w:val="001E22FD"/>
    <w:rsid w:val="001E299F"/>
    <w:rsid w:val="001E2FC4"/>
    <w:rsid w:val="001E3423"/>
    <w:rsid w:val="001E6499"/>
    <w:rsid w:val="001F1CD2"/>
    <w:rsid w:val="001F3957"/>
    <w:rsid w:val="0020794C"/>
    <w:rsid w:val="002122AD"/>
    <w:rsid w:val="00215DE7"/>
    <w:rsid w:val="00217226"/>
    <w:rsid w:val="00220C44"/>
    <w:rsid w:val="002250EA"/>
    <w:rsid w:val="00227618"/>
    <w:rsid w:val="00227951"/>
    <w:rsid w:val="002323E4"/>
    <w:rsid w:val="00234080"/>
    <w:rsid w:val="002340D2"/>
    <w:rsid w:val="00236283"/>
    <w:rsid w:val="00236DE2"/>
    <w:rsid w:val="002371BC"/>
    <w:rsid w:val="002374AC"/>
    <w:rsid w:val="0023788D"/>
    <w:rsid w:val="00251647"/>
    <w:rsid w:val="00253B6D"/>
    <w:rsid w:val="00257719"/>
    <w:rsid w:val="00261CCA"/>
    <w:rsid w:val="00262577"/>
    <w:rsid w:val="00265151"/>
    <w:rsid w:val="00270002"/>
    <w:rsid w:val="002714BA"/>
    <w:rsid w:val="00271BB4"/>
    <w:rsid w:val="00271CAD"/>
    <w:rsid w:val="002752E2"/>
    <w:rsid w:val="00275D20"/>
    <w:rsid w:val="0027724A"/>
    <w:rsid w:val="00277F59"/>
    <w:rsid w:val="0028203C"/>
    <w:rsid w:val="0028699A"/>
    <w:rsid w:val="00293B38"/>
    <w:rsid w:val="00293D6C"/>
    <w:rsid w:val="00294044"/>
    <w:rsid w:val="00296432"/>
    <w:rsid w:val="002A0506"/>
    <w:rsid w:val="002A0F3B"/>
    <w:rsid w:val="002A4614"/>
    <w:rsid w:val="002A57A6"/>
    <w:rsid w:val="002A67C9"/>
    <w:rsid w:val="002A70C1"/>
    <w:rsid w:val="002B0159"/>
    <w:rsid w:val="002B0E55"/>
    <w:rsid w:val="002B578B"/>
    <w:rsid w:val="002B5B10"/>
    <w:rsid w:val="002B5E40"/>
    <w:rsid w:val="002C0BB7"/>
    <w:rsid w:val="002C0E21"/>
    <w:rsid w:val="002C303D"/>
    <w:rsid w:val="002C677A"/>
    <w:rsid w:val="002C70E8"/>
    <w:rsid w:val="002C7102"/>
    <w:rsid w:val="002C79DA"/>
    <w:rsid w:val="002D2206"/>
    <w:rsid w:val="002E4674"/>
    <w:rsid w:val="002E4745"/>
    <w:rsid w:val="002E52A4"/>
    <w:rsid w:val="002F321C"/>
    <w:rsid w:val="002F6AF3"/>
    <w:rsid w:val="002F7CAD"/>
    <w:rsid w:val="00301AD5"/>
    <w:rsid w:val="00302574"/>
    <w:rsid w:val="003028B8"/>
    <w:rsid w:val="00302D24"/>
    <w:rsid w:val="00304586"/>
    <w:rsid w:val="00304D54"/>
    <w:rsid w:val="00306A7D"/>
    <w:rsid w:val="003111C6"/>
    <w:rsid w:val="00311B07"/>
    <w:rsid w:val="003140D5"/>
    <w:rsid w:val="00315F62"/>
    <w:rsid w:val="00317CAA"/>
    <w:rsid w:val="0032162F"/>
    <w:rsid w:val="00323CD7"/>
    <w:rsid w:val="00326DAA"/>
    <w:rsid w:val="00327AC7"/>
    <w:rsid w:val="00332126"/>
    <w:rsid w:val="00332753"/>
    <w:rsid w:val="003369F2"/>
    <w:rsid w:val="00340AA3"/>
    <w:rsid w:val="0034693C"/>
    <w:rsid w:val="00347AD3"/>
    <w:rsid w:val="00352017"/>
    <w:rsid w:val="00365BFA"/>
    <w:rsid w:val="00367E78"/>
    <w:rsid w:val="00370BD0"/>
    <w:rsid w:val="00370F57"/>
    <w:rsid w:val="00371037"/>
    <w:rsid w:val="00373628"/>
    <w:rsid w:val="00374D13"/>
    <w:rsid w:val="00377108"/>
    <w:rsid w:val="00382153"/>
    <w:rsid w:val="00382D52"/>
    <w:rsid w:val="00383960"/>
    <w:rsid w:val="00383DF2"/>
    <w:rsid w:val="003979BF"/>
    <w:rsid w:val="003A4A13"/>
    <w:rsid w:val="003A51AB"/>
    <w:rsid w:val="003A6259"/>
    <w:rsid w:val="003B4427"/>
    <w:rsid w:val="003B49DE"/>
    <w:rsid w:val="003B5131"/>
    <w:rsid w:val="003B67DE"/>
    <w:rsid w:val="003B7C21"/>
    <w:rsid w:val="003C1564"/>
    <w:rsid w:val="003C1ACB"/>
    <w:rsid w:val="003C34F1"/>
    <w:rsid w:val="003C37AE"/>
    <w:rsid w:val="003C5084"/>
    <w:rsid w:val="003C6831"/>
    <w:rsid w:val="003D31DF"/>
    <w:rsid w:val="003D6BF7"/>
    <w:rsid w:val="003E06E2"/>
    <w:rsid w:val="003E0EF6"/>
    <w:rsid w:val="003E0FBF"/>
    <w:rsid w:val="003E1D89"/>
    <w:rsid w:val="003E3233"/>
    <w:rsid w:val="003E4178"/>
    <w:rsid w:val="003E5758"/>
    <w:rsid w:val="003E59D3"/>
    <w:rsid w:val="003F12DA"/>
    <w:rsid w:val="003F1FD1"/>
    <w:rsid w:val="003F4D14"/>
    <w:rsid w:val="003F5DD4"/>
    <w:rsid w:val="004004E6"/>
    <w:rsid w:val="00401E28"/>
    <w:rsid w:val="00404AF6"/>
    <w:rsid w:val="0040610E"/>
    <w:rsid w:val="00412674"/>
    <w:rsid w:val="004168B1"/>
    <w:rsid w:val="0041721B"/>
    <w:rsid w:val="00421A16"/>
    <w:rsid w:val="0042287B"/>
    <w:rsid w:val="004233E0"/>
    <w:rsid w:val="0043035A"/>
    <w:rsid w:val="00432691"/>
    <w:rsid w:val="0043400A"/>
    <w:rsid w:val="0043532A"/>
    <w:rsid w:val="00436AFF"/>
    <w:rsid w:val="00441990"/>
    <w:rsid w:val="00442BC1"/>
    <w:rsid w:val="00445D22"/>
    <w:rsid w:val="00452405"/>
    <w:rsid w:val="004571EE"/>
    <w:rsid w:val="00457424"/>
    <w:rsid w:val="00457473"/>
    <w:rsid w:val="004605AB"/>
    <w:rsid w:val="00462EF5"/>
    <w:rsid w:val="00463919"/>
    <w:rsid w:val="004647DE"/>
    <w:rsid w:val="00467AD4"/>
    <w:rsid w:val="00467AD6"/>
    <w:rsid w:val="004770F9"/>
    <w:rsid w:val="004776CE"/>
    <w:rsid w:val="00480E02"/>
    <w:rsid w:val="00481640"/>
    <w:rsid w:val="00482975"/>
    <w:rsid w:val="00483D57"/>
    <w:rsid w:val="00485BE8"/>
    <w:rsid w:val="00487F88"/>
    <w:rsid w:val="004912A1"/>
    <w:rsid w:val="00496517"/>
    <w:rsid w:val="004A0C7C"/>
    <w:rsid w:val="004A27D0"/>
    <w:rsid w:val="004A31B5"/>
    <w:rsid w:val="004B1FD0"/>
    <w:rsid w:val="004B2680"/>
    <w:rsid w:val="004B6420"/>
    <w:rsid w:val="004B6AFF"/>
    <w:rsid w:val="004C0E12"/>
    <w:rsid w:val="004C1F8A"/>
    <w:rsid w:val="004C20FE"/>
    <w:rsid w:val="004C4A19"/>
    <w:rsid w:val="004C537D"/>
    <w:rsid w:val="004C7BF7"/>
    <w:rsid w:val="004D1E4A"/>
    <w:rsid w:val="004D3253"/>
    <w:rsid w:val="004D3732"/>
    <w:rsid w:val="004D38BF"/>
    <w:rsid w:val="004D6307"/>
    <w:rsid w:val="004E4F0D"/>
    <w:rsid w:val="004F0BE1"/>
    <w:rsid w:val="004F1654"/>
    <w:rsid w:val="004F2544"/>
    <w:rsid w:val="004F6C6A"/>
    <w:rsid w:val="004F7D76"/>
    <w:rsid w:val="004F7E71"/>
    <w:rsid w:val="005019EF"/>
    <w:rsid w:val="0050452D"/>
    <w:rsid w:val="00504A22"/>
    <w:rsid w:val="00506832"/>
    <w:rsid w:val="00507B0B"/>
    <w:rsid w:val="00511429"/>
    <w:rsid w:val="005118FB"/>
    <w:rsid w:val="0051501B"/>
    <w:rsid w:val="005153E5"/>
    <w:rsid w:val="00520F1E"/>
    <w:rsid w:val="00525803"/>
    <w:rsid w:val="0053569D"/>
    <w:rsid w:val="00540537"/>
    <w:rsid w:val="005435CB"/>
    <w:rsid w:val="005469F0"/>
    <w:rsid w:val="005510AB"/>
    <w:rsid w:val="00551AA9"/>
    <w:rsid w:val="00551FC2"/>
    <w:rsid w:val="00552496"/>
    <w:rsid w:val="005540FA"/>
    <w:rsid w:val="00561F29"/>
    <w:rsid w:val="00564DFF"/>
    <w:rsid w:val="005663EE"/>
    <w:rsid w:val="00566F6F"/>
    <w:rsid w:val="00567F6B"/>
    <w:rsid w:val="005745C1"/>
    <w:rsid w:val="005753E5"/>
    <w:rsid w:val="005759CA"/>
    <w:rsid w:val="00582C4F"/>
    <w:rsid w:val="00583C8F"/>
    <w:rsid w:val="00585710"/>
    <w:rsid w:val="005921B8"/>
    <w:rsid w:val="005928C1"/>
    <w:rsid w:val="00596EEC"/>
    <w:rsid w:val="005A0143"/>
    <w:rsid w:val="005A1084"/>
    <w:rsid w:val="005A49FB"/>
    <w:rsid w:val="005A6DA9"/>
    <w:rsid w:val="005A6F3A"/>
    <w:rsid w:val="005B4FA5"/>
    <w:rsid w:val="005B69B0"/>
    <w:rsid w:val="005C0347"/>
    <w:rsid w:val="005C1237"/>
    <w:rsid w:val="005C30BE"/>
    <w:rsid w:val="005C3B50"/>
    <w:rsid w:val="005C638E"/>
    <w:rsid w:val="005D059A"/>
    <w:rsid w:val="005D6A28"/>
    <w:rsid w:val="005E3125"/>
    <w:rsid w:val="005E639A"/>
    <w:rsid w:val="005E791A"/>
    <w:rsid w:val="0060075F"/>
    <w:rsid w:val="00600EAF"/>
    <w:rsid w:val="00603AC6"/>
    <w:rsid w:val="00607A35"/>
    <w:rsid w:val="00615D23"/>
    <w:rsid w:val="006204EE"/>
    <w:rsid w:val="0062123A"/>
    <w:rsid w:val="00624575"/>
    <w:rsid w:val="00625411"/>
    <w:rsid w:val="00627AE5"/>
    <w:rsid w:val="0063049D"/>
    <w:rsid w:val="006356CC"/>
    <w:rsid w:val="00635AFC"/>
    <w:rsid w:val="00640EF5"/>
    <w:rsid w:val="00642E9F"/>
    <w:rsid w:val="006465D6"/>
    <w:rsid w:val="00646B20"/>
    <w:rsid w:val="006500C5"/>
    <w:rsid w:val="00650334"/>
    <w:rsid w:val="00653031"/>
    <w:rsid w:val="00653254"/>
    <w:rsid w:val="00654C24"/>
    <w:rsid w:val="006574FB"/>
    <w:rsid w:val="0065780D"/>
    <w:rsid w:val="006578E1"/>
    <w:rsid w:val="006611FC"/>
    <w:rsid w:val="0066196A"/>
    <w:rsid w:val="0066397F"/>
    <w:rsid w:val="0066626C"/>
    <w:rsid w:val="00675A45"/>
    <w:rsid w:val="0068023D"/>
    <w:rsid w:val="0068165A"/>
    <w:rsid w:val="00681734"/>
    <w:rsid w:val="006849DF"/>
    <w:rsid w:val="00687B10"/>
    <w:rsid w:val="00691CD9"/>
    <w:rsid w:val="00694855"/>
    <w:rsid w:val="006959EC"/>
    <w:rsid w:val="006A0B36"/>
    <w:rsid w:val="006A373A"/>
    <w:rsid w:val="006A3777"/>
    <w:rsid w:val="006A5F70"/>
    <w:rsid w:val="006C0AA8"/>
    <w:rsid w:val="006C2E84"/>
    <w:rsid w:val="006C66D0"/>
    <w:rsid w:val="006D2009"/>
    <w:rsid w:val="006D681F"/>
    <w:rsid w:val="006D7832"/>
    <w:rsid w:val="006E10CE"/>
    <w:rsid w:val="006E4D6A"/>
    <w:rsid w:val="006E4F4C"/>
    <w:rsid w:val="006E4FDF"/>
    <w:rsid w:val="006F14DC"/>
    <w:rsid w:val="006F1522"/>
    <w:rsid w:val="006F39A5"/>
    <w:rsid w:val="00701800"/>
    <w:rsid w:val="0070441D"/>
    <w:rsid w:val="0070528D"/>
    <w:rsid w:val="00706BBA"/>
    <w:rsid w:val="007074C6"/>
    <w:rsid w:val="00710E6C"/>
    <w:rsid w:val="00714101"/>
    <w:rsid w:val="00716249"/>
    <w:rsid w:val="00716710"/>
    <w:rsid w:val="00722145"/>
    <w:rsid w:val="00724803"/>
    <w:rsid w:val="00725563"/>
    <w:rsid w:val="00727E8F"/>
    <w:rsid w:val="0073704D"/>
    <w:rsid w:val="007376DD"/>
    <w:rsid w:val="00742965"/>
    <w:rsid w:val="007506D6"/>
    <w:rsid w:val="0075226C"/>
    <w:rsid w:val="0075447D"/>
    <w:rsid w:val="00754AD2"/>
    <w:rsid w:val="00755ED6"/>
    <w:rsid w:val="0076560D"/>
    <w:rsid w:val="00766C48"/>
    <w:rsid w:val="00777F4B"/>
    <w:rsid w:val="00782A10"/>
    <w:rsid w:val="00783D75"/>
    <w:rsid w:val="007879C2"/>
    <w:rsid w:val="00792AA2"/>
    <w:rsid w:val="00794F6E"/>
    <w:rsid w:val="007A0E2A"/>
    <w:rsid w:val="007B581E"/>
    <w:rsid w:val="007B5ECA"/>
    <w:rsid w:val="007C4A23"/>
    <w:rsid w:val="007C4E84"/>
    <w:rsid w:val="007D1E79"/>
    <w:rsid w:val="007D1EAB"/>
    <w:rsid w:val="007D2AC7"/>
    <w:rsid w:val="007D3787"/>
    <w:rsid w:val="007D79BE"/>
    <w:rsid w:val="007E2A6F"/>
    <w:rsid w:val="007E61FB"/>
    <w:rsid w:val="007E762F"/>
    <w:rsid w:val="007EE1FE"/>
    <w:rsid w:val="007F4107"/>
    <w:rsid w:val="007F5B6A"/>
    <w:rsid w:val="007F6885"/>
    <w:rsid w:val="007F77B9"/>
    <w:rsid w:val="008025F6"/>
    <w:rsid w:val="00803194"/>
    <w:rsid w:val="0080455F"/>
    <w:rsid w:val="0081074D"/>
    <w:rsid w:val="00812F8F"/>
    <w:rsid w:val="008167AE"/>
    <w:rsid w:val="008203B7"/>
    <w:rsid w:val="00820468"/>
    <w:rsid w:val="00822133"/>
    <w:rsid w:val="008269EE"/>
    <w:rsid w:val="0083163B"/>
    <w:rsid w:val="008342D5"/>
    <w:rsid w:val="00834B4F"/>
    <w:rsid w:val="008371EB"/>
    <w:rsid w:val="00837880"/>
    <w:rsid w:val="00843C07"/>
    <w:rsid w:val="0084537A"/>
    <w:rsid w:val="00845AB8"/>
    <w:rsid w:val="008473AE"/>
    <w:rsid w:val="008553B5"/>
    <w:rsid w:val="00865617"/>
    <w:rsid w:val="00865E89"/>
    <w:rsid w:val="008704F3"/>
    <w:rsid w:val="00871730"/>
    <w:rsid w:val="0087559F"/>
    <w:rsid w:val="0087672C"/>
    <w:rsid w:val="00881A6D"/>
    <w:rsid w:val="00883454"/>
    <w:rsid w:val="00894999"/>
    <w:rsid w:val="008A1437"/>
    <w:rsid w:val="008A1896"/>
    <w:rsid w:val="008A1C12"/>
    <w:rsid w:val="008A1EA3"/>
    <w:rsid w:val="008A535E"/>
    <w:rsid w:val="008A596B"/>
    <w:rsid w:val="008B3AF4"/>
    <w:rsid w:val="008B6D75"/>
    <w:rsid w:val="008C0832"/>
    <w:rsid w:val="008C1A05"/>
    <w:rsid w:val="008C1D1B"/>
    <w:rsid w:val="008C546C"/>
    <w:rsid w:val="008C5E85"/>
    <w:rsid w:val="008D50C3"/>
    <w:rsid w:val="008D6B84"/>
    <w:rsid w:val="008D6C42"/>
    <w:rsid w:val="008E213E"/>
    <w:rsid w:val="008E4A0D"/>
    <w:rsid w:val="008E4E08"/>
    <w:rsid w:val="008E53C7"/>
    <w:rsid w:val="008E74C1"/>
    <w:rsid w:val="008F27F6"/>
    <w:rsid w:val="008F4631"/>
    <w:rsid w:val="008F56F5"/>
    <w:rsid w:val="0090075E"/>
    <w:rsid w:val="009015E4"/>
    <w:rsid w:val="009017B4"/>
    <w:rsid w:val="00902DD7"/>
    <w:rsid w:val="009063F5"/>
    <w:rsid w:val="009118D4"/>
    <w:rsid w:val="009162C1"/>
    <w:rsid w:val="00921A67"/>
    <w:rsid w:val="00921FF6"/>
    <w:rsid w:val="00930AA9"/>
    <w:rsid w:val="009316D8"/>
    <w:rsid w:val="0093243D"/>
    <w:rsid w:val="00934181"/>
    <w:rsid w:val="009372DA"/>
    <w:rsid w:val="0094392F"/>
    <w:rsid w:val="009446E4"/>
    <w:rsid w:val="0095116B"/>
    <w:rsid w:val="0095191D"/>
    <w:rsid w:val="00953203"/>
    <w:rsid w:val="00953BCB"/>
    <w:rsid w:val="009554C2"/>
    <w:rsid w:val="00973257"/>
    <w:rsid w:val="00973B78"/>
    <w:rsid w:val="00974AE6"/>
    <w:rsid w:val="009766C5"/>
    <w:rsid w:val="00976C73"/>
    <w:rsid w:val="00976E47"/>
    <w:rsid w:val="00977CD8"/>
    <w:rsid w:val="00977D4C"/>
    <w:rsid w:val="009808F8"/>
    <w:rsid w:val="00983838"/>
    <w:rsid w:val="00983CA5"/>
    <w:rsid w:val="0098402A"/>
    <w:rsid w:val="009841A2"/>
    <w:rsid w:val="00984E7B"/>
    <w:rsid w:val="00985FD4"/>
    <w:rsid w:val="0098785F"/>
    <w:rsid w:val="00990F3D"/>
    <w:rsid w:val="00993E11"/>
    <w:rsid w:val="00993E32"/>
    <w:rsid w:val="009943EA"/>
    <w:rsid w:val="00995445"/>
    <w:rsid w:val="009A0AD0"/>
    <w:rsid w:val="009A0EC8"/>
    <w:rsid w:val="009A1E37"/>
    <w:rsid w:val="009A3BB5"/>
    <w:rsid w:val="009A599A"/>
    <w:rsid w:val="009B25E6"/>
    <w:rsid w:val="009B2A2C"/>
    <w:rsid w:val="009B4F77"/>
    <w:rsid w:val="009B5FB2"/>
    <w:rsid w:val="009C1E39"/>
    <w:rsid w:val="009D035A"/>
    <w:rsid w:val="009D7496"/>
    <w:rsid w:val="009E3561"/>
    <w:rsid w:val="009E3DB3"/>
    <w:rsid w:val="009E4191"/>
    <w:rsid w:val="009E55EA"/>
    <w:rsid w:val="009F2F0B"/>
    <w:rsid w:val="009F429E"/>
    <w:rsid w:val="009F4BC5"/>
    <w:rsid w:val="009F57BD"/>
    <w:rsid w:val="009F7AF9"/>
    <w:rsid w:val="00A00B5A"/>
    <w:rsid w:val="00A017D5"/>
    <w:rsid w:val="00A025DA"/>
    <w:rsid w:val="00A03F4A"/>
    <w:rsid w:val="00A06FAB"/>
    <w:rsid w:val="00A10A62"/>
    <w:rsid w:val="00A1296C"/>
    <w:rsid w:val="00A14155"/>
    <w:rsid w:val="00A21AB4"/>
    <w:rsid w:val="00A21E8C"/>
    <w:rsid w:val="00A22595"/>
    <w:rsid w:val="00A26A42"/>
    <w:rsid w:val="00A311FF"/>
    <w:rsid w:val="00A31DE3"/>
    <w:rsid w:val="00A36B57"/>
    <w:rsid w:val="00A41B11"/>
    <w:rsid w:val="00A4286B"/>
    <w:rsid w:val="00A44C89"/>
    <w:rsid w:val="00A46F84"/>
    <w:rsid w:val="00A50E19"/>
    <w:rsid w:val="00A52EAA"/>
    <w:rsid w:val="00A57065"/>
    <w:rsid w:val="00A5D5D1"/>
    <w:rsid w:val="00A60749"/>
    <w:rsid w:val="00A60B42"/>
    <w:rsid w:val="00A63E0D"/>
    <w:rsid w:val="00A66C21"/>
    <w:rsid w:val="00A742C4"/>
    <w:rsid w:val="00A74889"/>
    <w:rsid w:val="00A813E6"/>
    <w:rsid w:val="00A84855"/>
    <w:rsid w:val="00A84E54"/>
    <w:rsid w:val="00A93C8E"/>
    <w:rsid w:val="00AA1B03"/>
    <w:rsid w:val="00AA6207"/>
    <w:rsid w:val="00AA7D96"/>
    <w:rsid w:val="00AB1B71"/>
    <w:rsid w:val="00AB76DC"/>
    <w:rsid w:val="00AC115C"/>
    <w:rsid w:val="00AD02F1"/>
    <w:rsid w:val="00AD054C"/>
    <w:rsid w:val="00AD398B"/>
    <w:rsid w:val="00AD4565"/>
    <w:rsid w:val="00AD57CA"/>
    <w:rsid w:val="00AE09EB"/>
    <w:rsid w:val="00AE2422"/>
    <w:rsid w:val="00AE50F4"/>
    <w:rsid w:val="00AE5F7C"/>
    <w:rsid w:val="00AF0E8B"/>
    <w:rsid w:val="00AF11CE"/>
    <w:rsid w:val="00AF2C95"/>
    <w:rsid w:val="00AF7CA0"/>
    <w:rsid w:val="00B008E6"/>
    <w:rsid w:val="00B00BA0"/>
    <w:rsid w:val="00B03F83"/>
    <w:rsid w:val="00B042F6"/>
    <w:rsid w:val="00B04CE0"/>
    <w:rsid w:val="00B072C8"/>
    <w:rsid w:val="00B07E11"/>
    <w:rsid w:val="00B145D5"/>
    <w:rsid w:val="00B1490D"/>
    <w:rsid w:val="00B24AE1"/>
    <w:rsid w:val="00B35A69"/>
    <w:rsid w:val="00B44D73"/>
    <w:rsid w:val="00B45503"/>
    <w:rsid w:val="00B50B05"/>
    <w:rsid w:val="00B542F4"/>
    <w:rsid w:val="00B54BBA"/>
    <w:rsid w:val="00B5715A"/>
    <w:rsid w:val="00B61673"/>
    <w:rsid w:val="00B631F5"/>
    <w:rsid w:val="00B63D9E"/>
    <w:rsid w:val="00B64074"/>
    <w:rsid w:val="00B670A4"/>
    <w:rsid w:val="00B70181"/>
    <w:rsid w:val="00B76738"/>
    <w:rsid w:val="00B8039D"/>
    <w:rsid w:val="00B85039"/>
    <w:rsid w:val="00B8544B"/>
    <w:rsid w:val="00B856EA"/>
    <w:rsid w:val="00B87482"/>
    <w:rsid w:val="00B877AF"/>
    <w:rsid w:val="00B923BE"/>
    <w:rsid w:val="00B93267"/>
    <w:rsid w:val="00B97187"/>
    <w:rsid w:val="00B97348"/>
    <w:rsid w:val="00B97422"/>
    <w:rsid w:val="00BA4610"/>
    <w:rsid w:val="00BA7313"/>
    <w:rsid w:val="00BB5D5F"/>
    <w:rsid w:val="00BC6B77"/>
    <w:rsid w:val="00BD626E"/>
    <w:rsid w:val="00BE1D79"/>
    <w:rsid w:val="00BE33E4"/>
    <w:rsid w:val="00BE345D"/>
    <w:rsid w:val="00BE439D"/>
    <w:rsid w:val="00BE619B"/>
    <w:rsid w:val="00BF021E"/>
    <w:rsid w:val="00BF142D"/>
    <w:rsid w:val="00BF3623"/>
    <w:rsid w:val="00BF44CD"/>
    <w:rsid w:val="00BF4D11"/>
    <w:rsid w:val="00BF515C"/>
    <w:rsid w:val="00BF5176"/>
    <w:rsid w:val="00BF5727"/>
    <w:rsid w:val="00BF5798"/>
    <w:rsid w:val="00C02AE5"/>
    <w:rsid w:val="00C04624"/>
    <w:rsid w:val="00C049F5"/>
    <w:rsid w:val="00C05386"/>
    <w:rsid w:val="00C11879"/>
    <w:rsid w:val="00C11D5D"/>
    <w:rsid w:val="00C13C31"/>
    <w:rsid w:val="00C16B67"/>
    <w:rsid w:val="00C17336"/>
    <w:rsid w:val="00C20FF8"/>
    <w:rsid w:val="00C22872"/>
    <w:rsid w:val="00C234FC"/>
    <w:rsid w:val="00C248C9"/>
    <w:rsid w:val="00C270E9"/>
    <w:rsid w:val="00C34C5E"/>
    <w:rsid w:val="00C418EC"/>
    <w:rsid w:val="00C42CCC"/>
    <w:rsid w:val="00C4621D"/>
    <w:rsid w:val="00C467D9"/>
    <w:rsid w:val="00C47F69"/>
    <w:rsid w:val="00C511FB"/>
    <w:rsid w:val="00C55A2A"/>
    <w:rsid w:val="00C60B35"/>
    <w:rsid w:val="00C61C64"/>
    <w:rsid w:val="00C62236"/>
    <w:rsid w:val="00C62418"/>
    <w:rsid w:val="00C62893"/>
    <w:rsid w:val="00C64B7C"/>
    <w:rsid w:val="00C65CBA"/>
    <w:rsid w:val="00C707DE"/>
    <w:rsid w:val="00C715CB"/>
    <w:rsid w:val="00C7236F"/>
    <w:rsid w:val="00C75D4D"/>
    <w:rsid w:val="00C75EBB"/>
    <w:rsid w:val="00C8174D"/>
    <w:rsid w:val="00C86057"/>
    <w:rsid w:val="00C876F1"/>
    <w:rsid w:val="00C90B09"/>
    <w:rsid w:val="00C92623"/>
    <w:rsid w:val="00C92821"/>
    <w:rsid w:val="00CA648E"/>
    <w:rsid w:val="00CA7374"/>
    <w:rsid w:val="00CB549F"/>
    <w:rsid w:val="00CB631F"/>
    <w:rsid w:val="00CB668B"/>
    <w:rsid w:val="00CB6E5A"/>
    <w:rsid w:val="00CC0680"/>
    <w:rsid w:val="00CC0862"/>
    <w:rsid w:val="00CC0A38"/>
    <w:rsid w:val="00CC4B9C"/>
    <w:rsid w:val="00CC6B38"/>
    <w:rsid w:val="00CD2872"/>
    <w:rsid w:val="00CD37F1"/>
    <w:rsid w:val="00CD3AC4"/>
    <w:rsid w:val="00CD4EA7"/>
    <w:rsid w:val="00CD56D6"/>
    <w:rsid w:val="00CE4A08"/>
    <w:rsid w:val="00CE74FF"/>
    <w:rsid w:val="00CF06A7"/>
    <w:rsid w:val="00CF1870"/>
    <w:rsid w:val="00CF3C05"/>
    <w:rsid w:val="00CF4E67"/>
    <w:rsid w:val="00CF5EB7"/>
    <w:rsid w:val="00CF7339"/>
    <w:rsid w:val="00D0153B"/>
    <w:rsid w:val="00D015F6"/>
    <w:rsid w:val="00D0216C"/>
    <w:rsid w:val="00D04662"/>
    <w:rsid w:val="00D121EF"/>
    <w:rsid w:val="00D146D6"/>
    <w:rsid w:val="00D14985"/>
    <w:rsid w:val="00D16DFB"/>
    <w:rsid w:val="00D1703E"/>
    <w:rsid w:val="00D22F91"/>
    <w:rsid w:val="00D23A53"/>
    <w:rsid w:val="00D26595"/>
    <w:rsid w:val="00D270A9"/>
    <w:rsid w:val="00D27487"/>
    <w:rsid w:val="00D27B17"/>
    <w:rsid w:val="00D369EC"/>
    <w:rsid w:val="00D36E22"/>
    <w:rsid w:val="00D41F2A"/>
    <w:rsid w:val="00D4422A"/>
    <w:rsid w:val="00D44DF0"/>
    <w:rsid w:val="00D4762F"/>
    <w:rsid w:val="00D510E3"/>
    <w:rsid w:val="00D52E15"/>
    <w:rsid w:val="00D61486"/>
    <w:rsid w:val="00D64F91"/>
    <w:rsid w:val="00D6535D"/>
    <w:rsid w:val="00D675D9"/>
    <w:rsid w:val="00D67BA3"/>
    <w:rsid w:val="00D70934"/>
    <w:rsid w:val="00D717D5"/>
    <w:rsid w:val="00D729CB"/>
    <w:rsid w:val="00D73F0D"/>
    <w:rsid w:val="00D766EE"/>
    <w:rsid w:val="00D76F02"/>
    <w:rsid w:val="00D8289C"/>
    <w:rsid w:val="00D82D57"/>
    <w:rsid w:val="00D84C21"/>
    <w:rsid w:val="00D909C3"/>
    <w:rsid w:val="00D929BF"/>
    <w:rsid w:val="00DA19C3"/>
    <w:rsid w:val="00DA346E"/>
    <w:rsid w:val="00DA44C0"/>
    <w:rsid w:val="00DB0170"/>
    <w:rsid w:val="00DB5C31"/>
    <w:rsid w:val="00DB646E"/>
    <w:rsid w:val="00DC0B9F"/>
    <w:rsid w:val="00DC0C4C"/>
    <w:rsid w:val="00DC3D41"/>
    <w:rsid w:val="00DD09B2"/>
    <w:rsid w:val="00DD3428"/>
    <w:rsid w:val="00DD4AA9"/>
    <w:rsid w:val="00DE0C71"/>
    <w:rsid w:val="00DE113B"/>
    <w:rsid w:val="00DE1727"/>
    <w:rsid w:val="00DE7000"/>
    <w:rsid w:val="00DF0FC0"/>
    <w:rsid w:val="00DF4E05"/>
    <w:rsid w:val="00DF58F0"/>
    <w:rsid w:val="00DF6367"/>
    <w:rsid w:val="00E02474"/>
    <w:rsid w:val="00E03B4E"/>
    <w:rsid w:val="00E16388"/>
    <w:rsid w:val="00E23151"/>
    <w:rsid w:val="00E23803"/>
    <w:rsid w:val="00E278EA"/>
    <w:rsid w:val="00E3195E"/>
    <w:rsid w:val="00E32414"/>
    <w:rsid w:val="00E349F9"/>
    <w:rsid w:val="00E35245"/>
    <w:rsid w:val="00E37004"/>
    <w:rsid w:val="00E40093"/>
    <w:rsid w:val="00E427BE"/>
    <w:rsid w:val="00E42F2C"/>
    <w:rsid w:val="00E440DD"/>
    <w:rsid w:val="00E44CC8"/>
    <w:rsid w:val="00E458B7"/>
    <w:rsid w:val="00E50F86"/>
    <w:rsid w:val="00E56B4E"/>
    <w:rsid w:val="00E57361"/>
    <w:rsid w:val="00E60C45"/>
    <w:rsid w:val="00E62673"/>
    <w:rsid w:val="00E63A7E"/>
    <w:rsid w:val="00E673A7"/>
    <w:rsid w:val="00E713F9"/>
    <w:rsid w:val="00E72949"/>
    <w:rsid w:val="00E81B44"/>
    <w:rsid w:val="00E82293"/>
    <w:rsid w:val="00E822A4"/>
    <w:rsid w:val="00E842F5"/>
    <w:rsid w:val="00E84765"/>
    <w:rsid w:val="00E85B8A"/>
    <w:rsid w:val="00E93EE0"/>
    <w:rsid w:val="00E95706"/>
    <w:rsid w:val="00EA0CCC"/>
    <w:rsid w:val="00EA363B"/>
    <w:rsid w:val="00EA488E"/>
    <w:rsid w:val="00EA7088"/>
    <w:rsid w:val="00EA7210"/>
    <w:rsid w:val="00EC31AE"/>
    <w:rsid w:val="00EC31B5"/>
    <w:rsid w:val="00EC3B77"/>
    <w:rsid w:val="00EC5CC3"/>
    <w:rsid w:val="00ED01A0"/>
    <w:rsid w:val="00ED6061"/>
    <w:rsid w:val="00EE0E8D"/>
    <w:rsid w:val="00EE32ED"/>
    <w:rsid w:val="00EE3745"/>
    <w:rsid w:val="00EE43AC"/>
    <w:rsid w:val="00EE4746"/>
    <w:rsid w:val="00EE708B"/>
    <w:rsid w:val="00EE7126"/>
    <w:rsid w:val="00EF3B6F"/>
    <w:rsid w:val="00F045FF"/>
    <w:rsid w:val="00F054F3"/>
    <w:rsid w:val="00F05D8E"/>
    <w:rsid w:val="00F0621F"/>
    <w:rsid w:val="00F10D3D"/>
    <w:rsid w:val="00F116C2"/>
    <w:rsid w:val="00F11803"/>
    <w:rsid w:val="00F13482"/>
    <w:rsid w:val="00F22060"/>
    <w:rsid w:val="00F240FF"/>
    <w:rsid w:val="00F25416"/>
    <w:rsid w:val="00F25499"/>
    <w:rsid w:val="00F25DDF"/>
    <w:rsid w:val="00F3740F"/>
    <w:rsid w:val="00F43936"/>
    <w:rsid w:val="00F461ED"/>
    <w:rsid w:val="00F46FF0"/>
    <w:rsid w:val="00F517BE"/>
    <w:rsid w:val="00F5194C"/>
    <w:rsid w:val="00F555A7"/>
    <w:rsid w:val="00F6274F"/>
    <w:rsid w:val="00F631DC"/>
    <w:rsid w:val="00F63472"/>
    <w:rsid w:val="00F70DBF"/>
    <w:rsid w:val="00F73B25"/>
    <w:rsid w:val="00F74860"/>
    <w:rsid w:val="00F76F6D"/>
    <w:rsid w:val="00F82A6B"/>
    <w:rsid w:val="00F82FA0"/>
    <w:rsid w:val="00F842CE"/>
    <w:rsid w:val="00F85687"/>
    <w:rsid w:val="00F86C6F"/>
    <w:rsid w:val="00F94C31"/>
    <w:rsid w:val="00F95639"/>
    <w:rsid w:val="00F96F0E"/>
    <w:rsid w:val="00F9728B"/>
    <w:rsid w:val="00FA1389"/>
    <w:rsid w:val="00FA401A"/>
    <w:rsid w:val="00FB0752"/>
    <w:rsid w:val="00FB16F7"/>
    <w:rsid w:val="00FB1719"/>
    <w:rsid w:val="00FB3F76"/>
    <w:rsid w:val="00FB57B1"/>
    <w:rsid w:val="00FB6636"/>
    <w:rsid w:val="00FC3D7B"/>
    <w:rsid w:val="00FC4772"/>
    <w:rsid w:val="00FC7053"/>
    <w:rsid w:val="00FC74D0"/>
    <w:rsid w:val="00FD0DBE"/>
    <w:rsid w:val="00FD31B4"/>
    <w:rsid w:val="00FE2CE1"/>
    <w:rsid w:val="00FE5617"/>
    <w:rsid w:val="00FE7D7F"/>
    <w:rsid w:val="00FF7A69"/>
    <w:rsid w:val="00FF7F9C"/>
    <w:rsid w:val="010BEFC3"/>
    <w:rsid w:val="010E8E04"/>
    <w:rsid w:val="0118FC91"/>
    <w:rsid w:val="013AA72F"/>
    <w:rsid w:val="017C4282"/>
    <w:rsid w:val="018FEFA0"/>
    <w:rsid w:val="01C74B5A"/>
    <w:rsid w:val="01C94E35"/>
    <w:rsid w:val="01EA030A"/>
    <w:rsid w:val="021F48E1"/>
    <w:rsid w:val="02301BBD"/>
    <w:rsid w:val="024D9FA1"/>
    <w:rsid w:val="02513938"/>
    <w:rsid w:val="0264521B"/>
    <w:rsid w:val="026564C8"/>
    <w:rsid w:val="0282A1F9"/>
    <w:rsid w:val="028E3DC1"/>
    <w:rsid w:val="02BB86A5"/>
    <w:rsid w:val="02D245DD"/>
    <w:rsid w:val="03103070"/>
    <w:rsid w:val="0328B56F"/>
    <w:rsid w:val="0341975C"/>
    <w:rsid w:val="034C6D5C"/>
    <w:rsid w:val="0351AB50"/>
    <w:rsid w:val="03572FF7"/>
    <w:rsid w:val="03577A30"/>
    <w:rsid w:val="0379A7D9"/>
    <w:rsid w:val="039DBCB1"/>
    <w:rsid w:val="03A0B72A"/>
    <w:rsid w:val="03B6B009"/>
    <w:rsid w:val="03C32459"/>
    <w:rsid w:val="0400A05F"/>
    <w:rsid w:val="041FB7A4"/>
    <w:rsid w:val="04401A13"/>
    <w:rsid w:val="04C023A8"/>
    <w:rsid w:val="04D1079A"/>
    <w:rsid w:val="04D63DF4"/>
    <w:rsid w:val="0516E652"/>
    <w:rsid w:val="0562BE9E"/>
    <w:rsid w:val="056E7441"/>
    <w:rsid w:val="05837AA4"/>
    <w:rsid w:val="05849D58"/>
    <w:rsid w:val="059A6ED8"/>
    <w:rsid w:val="05D60BAF"/>
    <w:rsid w:val="05F07F48"/>
    <w:rsid w:val="0606E497"/>
    <w:rsid w:val="060C3A22"/>
    <w:rsid w:val="063DC9AF"/>
    <w:rsid w:val="069DCE2B"/>
    <w:rsid w:val="06C68424"/>
    <w:rsid w:val="06E98695"/>
    <w:rsid w:val="06F826A8"/>
    <w:rsid w:val="06FADE9F"/>
    <w:rsid w:val="070F2129"/>
    <w:rsid w:val="071F721D"/>
    <w:rsid w:val="074B95F4"/>
    <w:rsid w:val="075FDB53"/>
    <w:rsid w:val="07744C2A"/>
    <w:rsid w:val="07B38732"/>
    <w:rsid w:val="07C824C7"/>
    <w:rsid w:val="0823A933"/>
    <w:rsid w:val="082BEC9E"/>
    <w:rsid w:val="082C9326"/>
    <w:rsid w:val="0860A164"/>
    <w:rsid w:val="0863D16B"/>
    <w:rsid w:val="0886EE6E"/>
    <w:rsid w:val="08C12FA5"/>
    <w:rsid w:val="08E7DC61"/>
    <w:rsid w:val="0921E7C0"/>
    <w:rsid w:val="092DDCCF"/>
    <w:rsid w:val="095DCC8F"/>
    <w:rsid w:val="099981BB"/>
    <w:rsid w:val="09AA0D5B"/>
    <w:rsid w:val="09BD9CDA"/>
    <w:rsid w:val="09F8B160"/>
    <w:rsid w:val="0A4291D6"/>
    <w:rsid w:val="0A75B1E4"/>
    <w:rsid w:val="0AF6CFD3"/>
    <w:rsid w:val="0B2EB581"/>
    <w:rsid w:val="0B42F46B"/>
    <w:rsid w:val="0B5409FC"/>
    <w:rsid w:val="0B644755"/>
    <w:rsid w:val="0B743DA9"/>
    <w:rsid w:val="0B7D31AC"/>
    <w:rsid w:val="0B988644"/>
    <w:rsid w:val="0BA9CAB5"/>
    <w:rsid w:val="0C4981F2"/>
    <w:rsid w:val="0C594C14"/>
    <w:rsid w:val="0CD50151"/>
    <w:rsid w:val="0D0A62C8"/>
    <w:rsid w:val="0D27E71B"/>
    <w:rsid w:val="0D4F48BF"/>
    <w:rsid w:val="0D7F4B7B"/>
    <w:rsid w:val="0D87B866"/>
    <w:rsid w:val="0D8B733D"/>
    <w:rsid w:val="0DFC1099"/>
    <w:rsid w:val="0E14D372"/>
    <w:rsid w:val="0E196FD2"/>
    <w:rsid w:val="0E1CE08D"/>
    <w:rsid w:val="0E41BBB0"/>
    <w:rsid w:val="0E7A952D"/>
    <w:rsid w:val="0E9008EA"/>
    <w:rsid w:val="0ED78589"/>
    <w:rsid w:val="0EF338AE"/>
    <w:rsid w:val="0F155965"/>
    <w:rsid w:val="0F480B82"/>
    <w:rsid w:val="0F7C0E23"/>
    <w:rsid w:val="0F842A0F"/>
    <w:rsid w:val="0F93046B"/>
    <w:rsid w:val="0FA837D6"/>
    <w:rsid w:val="0FB029CA"/>
    <w:rsid w:val="0FCEFC9B"/>
    <w:rsid w:val="10000D34"/>
    <w:rsid w:val="10020A1B"/>
    <w:rsid w:val="100CFBC1"/>
    <w:rsid w:val="107C9213"/>
    <w:rsid w:val="10993ACA"/>
    <w:rsid w:val="10D24A20"/>
    <w:rsid w:val="11418931"/>
    <w:rsid w:val="1152B2FC"/>
    <w:rsid w:val="11EC78F2"/>
    <w:rsid w:val="11F90F40"/>
    <w:rsid w:val="11F9465F"/>
    <w:rsid w:val="121F652D"/>
    <w:rsid w:val="1266BCF4"/>
    <w:rsid w:val="126F4049"/>
    <w:rsid w:val="12837060"/>
    <w:rsid w:val="1283C325"/>
    <w:rsid w:val="129C4238"/>
    <w:rsid w:val="1327DAC9"/>
    <w:rsid w:val="1337C4C0"/>
    <w:rsid w:val="13B5B39A"/>
    <w:rsid w:val="13C96690"/>
    <w:rsid w:val="13D399F6"/>
    <w:rsid w:val="13DBE801"/>
    <w:rsid w:val="13FC9F51"/>
    <w:rsid w:val="14263993"/>
    <w:rsid w:val="14480E0C"/>
    <w:rsid w:val="149318A8"/>
    <w:rsid w:val="149DC8F2"/>
    <w:rsid w:val="14A1A09A"/>
    <w:rsid w:val="14BDE1B4"/>
    <w:rsid w:val="14D6D8DC"/>
    <w:rsid w:val="14E98FF2"/>
    <w:rsid w:val="14E9D6B1"/>
    <w:rsid w:val="14ECD8BC"/>
    <w:rsid w:val="151A3EE9"/>
    <w:rsid w:val="1532451D"/>
    <w:rsid w:val="156B7A75"/>
    <w:rsid w:val="159E206B"/>
    <w:rsid w:val="15E9F243"/>
    <w:rsid w:val="15FCE84E"/>
    <w:rsid w:val="160DA4BB"/>
    <w:rsid w:val="1666BF1D"/>
    <w:rsid w:val="166BA1C4"/>
    <w:rsid w:val="16814237"/>
    <w:rsid w:val="16A40E74"/>
    <w:rsid w:val="16BDC189"/>
    <w:rsid w:val="16D58DDE"/>
    <w:rsid w:val="17094314"/>
    <w:rsid w:val="173E2A09"/>
    <w:rsid w:val="17407D98"/>
    <w:rsid w:val="17545D23"/>
    <w:rsid w:val="1799ED6F"/>
    <w:rsid w:val="17BF61E0"/>
    <w:rsid w:val="18158452"/>
    <w:rsid w:val="182B69EA"/>
    <w:rsid w:val="18969242"/>
    <w:rsid w:val="18BE7492"/>
    <w:rsid w:val="18DFE33B"/>
    <w:rsid w:val="18E169D0"/>
    <w:rsid w:val="19603DB6"/>
    <w:rsid w:val="197AEDAC"/>
    <w:rsid w:val="19B909E9"/>
    <w:rsid w:val="19BDE75F"/>
    <w:rsid w:val="1A27C645"/>
    <w:rsid w:val="1A4C480B"/>
    <w:rsid w:val="1A635D04"/>
    <w:rsid w:val="1A650F29"/>
    <w:rsid w:val="1A6CB1E9"/>
    <w:rsid w:val="1A6D2906"/>
    <w:rsid w:val="1A99044F"/>
    <w:rsid w:val="1AD939EB"/>
    <w:rsid w:val="1AE0F7B0"/>
    <w:rsid w:val="1B0719D1"/>
    <w:rsid w:val="1B45731D"/>
    <w:rsid w:val="1BD178CA"/>
    <w:rsid w:val="1C2DE913"/>
    <w:rsid w:val="1CCCFB4C"/>
    <w:rsid w:val="1D118687"/>
    <w:rsid w:val="1D802701"/>
    <w:rsid w:val="1D8484BE"/>
    <w:rsid w:val="1DA794B4"/>
    <w:rsid w:val="1DBCF50B"/>
    <w:rsid w:val="1DF71D4A"/>
    <w:rsid w:val="1E1FAC52"/>
    <w:rsid w:val="1E86F468"/>
    <w:rsid w:val="1ED7E370"/>
    <w:rsid w:val="1EF6AD44"/>
    <w:rsid w:val="1F2C0299"/>
    <w:rsid w:val="1F6E2390"/>
    <w:rsid w:val="1F7AD7A8"/>
    <w:rsid w:val="1F7E203B"/>
    <w:rsid w:val="1F8FEE2B"/>
    <w:rsid w:val="1FA7CD55"/>
    <w:rsid w:val="1FD12DB8"/>
    <w:rsid w:val="1FD6917B"/>
    <w:rsid w:val="1FE48A69"/>
    <w:rsid w:val="2023416C"/>
    <w:rsid w:val="2023CA00"/>
    <w:rsid w:val="203885D8"/>
    <w:rsid w:val="203FBFF6"/>
    <w:rsid w:val="2048259F"/>
    <w:rsid w:val="20654B1A"/>
    <w:rsid w:val="2080C7AD"/>
    <w:rsid w:val="20A7765B"/>
    <w:rsid w:val="20BBCBC0"/>
    <w:rsid w:val="20DDB809"/>
    <w:rsid w:val="20F1C07C"/>
    <w:rsid w:val="21228F34"/>
    <w:rsid w:val="213F1440"/>
    <w:rsid w:val="216CFE19"/>
    <w:rsid w:val="2183352F"/>
    <w:rsid w:val="21841EF9"/>
    <w:rsid w:val="21A3393B"/>
    <w:rsid w:val="220943B0"/>
    <w:rsid w:val="22393F6A"/>
    <w:rsid w:val="225395BB"/>
    <w:rsid w:val="2286CD27"/>
    <w:rsid w:val="22B51ED8"/>
    <w:rsid w:val="22D59F22"/>
    <w:rsid w:val="22E18664"/>
    <w:rsid w:val="22EB7838"/>
    <w:rsid w:val="22FC85DC"/>
    <w:rsid w:val="233EE0E2"/>
    <w:rsid w:val="23449501"/>
    <w:rsid w:val="237E684A"/>
    <w:rsid w:val="237F8837"/>
    <w:rsid w:val="238F79A7"/>
    <w:rsid w:val="23F15DA8"/>
    <w:rsid w:val="2418282C"/>
    <w:rsid w:val="2418C611"/>
    <w:rsid w:val="24498239"/>
    <w:rsid w:val="24498E3A"/>
    <w:rsid w:val="249A5829"/>
    <w:rsid w:val="24B4EDB3"/>
    <w:rsid w:val="24CE5889"/>
    <w:rsid w:val="24DF4B5F"/>
    <w:rsid w:val="253146D1"/>
    <w:rsid w:val="253B6A50"/>
    <w:rsid w:val="2548E0DD"/>
    <w:rsid w:val="256133D5"/>
    <w:rsid w:val="256C3A23"/>
    <w:rsid w:val="25AE1C5F"/>
    <w:rsid w:val="25C6C704"/>
    <w:rsid w:val="261BA86D"/>
    <w:rsid w:val="2631080B"/>
    <w:rsid w:val="265DA201"/>
    <w:rsid w:val="267700C6"/>
    <w:rsid w:val="2689CE95"/>
    <w:rsid w:val="26A74CCE"/>
    <w:rsid w:val="26CBBDE0"/>
    <w:rsid w:val="26F2B43E"/>
    <w:rsid w:val="272E17BB"/>
    <w:rsid w:val="274484CD"/>
    <w:rsid w:val="277D2623"/>
    <w:rsid w:val="27A77080"/>
    <w:rsid w:val="27B41865"/>
    <w:rsid w:val="28562099"/>
    <w:rsid w:val="2860F0B4"/>
    <w:rsid w:val="28832604"/>
    <w:rsid w:val="28B51FE0"/>
    <w:rsid w:val="28B6DA33"/>
    <w:rsid w:val="28CCF175"/>
    <w:rsid w:val="28E09B04"/>
    <w:rsid w:val="28E5A8B5"/>
    <w:rsid w:val="290F294D"/>
    <w:rsid w:val="2956B9C1"/>
    <w:rsid w:val="296F1F15"/>
    <w:rsid w:val="29959A69"/>
    <w:rsid w:val="29981DF3"/>
    <w:rsid w:val="29AC3270"/>
    <w:rsid w:val="29BBB04B"/>
    <w:rsid w:val="29BDD03B"/>
    <w:rsid w:val="29C42874"/>
    <w:rsid w:val="29F959A1"/>
    <w:rsid w:val="2A3D3EA3"/>
    <w:rsid w:val="2A6831A0"/>
    <w:rsid w:val="2AA85C4F"/>
    <w:rsid w:val="2AB1F15A"/>
    <w:rsid w:val="2AC347A1"/>
    <w:rsid w:val="2AE6CAF9"/>
    <w:rsid w:val="2AF696A6"/>
    <w:rsid w:val="2AFA4F81"/>
    <w:rsid w:val="2B8CD357"/>
    <w:rsid w:val="2C0AAF99"/>
    <w:rsid w:val="2C3DFF5D"/>
    <w:rsid w:val="2C4C3942"/>
    <w:rsid w:val="2C6BFC2F"/>
    <w:rsid w:val="2C9B8DC9"/>
    <w:rsid w:val="2CAC2E40"/>
    <w:rsid w:val="2D1300FE"/>
    <w:rsid w:val="2D9A1FE6"/>
    <w:rsid w:val="2DBC27EC"/>
    <w:rsid w:val="2DBCC99D"/>
    <w:rsid w:val="2DC447E6"/>
    <w:rsid w:val="2DC91FCA"/>
    <w:rsid w:val="2DD8F3C1"/>
    <w:rsid w:val="2DE4335C"/>
    <w:rsid w:val="2E0A46AA"/>
    <w:rsid w:val="2E30C7E7"/>
    <w:rsid w:val="2E4DE1A3"/>
    <w:rsid w:val="2E66CB58"/>
    <w:rsid w:val="2E978422"/>
    <w:rsid w:val="2EA0ED17"/>
    <w:rsid w:val="2EB8F2F5"/>
    <w:rsid w:val="2EDC312D"/>
    <w:rsid w:val="2F261BB7"/>
    <w:rsid w:val="2F28DE3E"/>
    <w:rsid w:val="2F3AD960"/>
    <w:rsid w:val="2F565373"/>
    <w:rsid w:val="2F58A29F"/>
    <w:rsid w:val="2F76711A"/>
    <w:rsid w:val="2F8003BD"/>
    <w:rsid w:val="2F8C8539"/>
    <w:rsid w:val="2F9F269F"/>
    <w:rsid w:val="2FEFFB62"/>
    <w:rsid w:val="2FF710A1"/>
    <w:rsid w:val="2FFC2AAF"/>
    <w:rsid w:val="30029BB9"/>
    <w:rsid w:val="301D6DD3"/>
    <w:rsid w:val="3052B1C8"/>
    <w:rsid w:val="306DA7FB"/>
    <w:rsid w:val="30BE6B06"/>
    <w:rsid w:val="30D7960B"/>
    <w:rsid w:val="30E802CD"/>
    <w:rsid w:val="30FB4D06"/>
    <w:rsid w:val="30FCFB17"/>
    <w:rsid w:val="30FDAA61"/>
    <w:rsid w:val="31313EC5"/>
    <w:rsid w:val="31386FAD"/>
    <w:rsid w:val="3139EB9B"/>
    <w:rsid w:val="3161577E"/>
    <w:rsid w:val="31649C04"/>
    <w:rsid w:val="3171E70C"/>
    <w:rsid w:val="31A86BFA"/>
    <w:rsid w:val="31B1280D"/>
    <w:rsid w:val="31C35CE8"/>
    <w:rsid w:val="31D61FAF"/>
    <w:rsid w:val="31FAB251"/>
    <w:rsid w:val="320409A9"/>
    <w:rsid w:val="323E8485"/>
    <w:rsid w:val="325842CC"/>
    <w:rsid w:val="32AC665B"/>
    <w:rsid w:val="32C45FC8"/>
    <w:rsid w:val="32CF9FD7"/>
    <w:rsid w:val="32EE3D0A"/>
    <w:rsid w:val="32FBAA7E"/>
    <w:rsid w:val="332929D8"/>
    <w:rsid w:val="332F08E1"/>
    <w:rsid w:val="33375CDD"/>
    <w:rsid w:val="3339BA37"/>
    <w:rsid w:val="3340766B"/>
    <w:rsid w:val="33A098E3"/>
    <w:rsid w:val="33F56398"/>
    <w:rsid w:val="341415FD"/>
    <w:rsid w:val="3421A432"/>
    <w:rsid w:val="348DAA3C"/>
    <w:rsid w:val="3500AE6F"/>
    <w:rsid w:val="35201356"/>
    <w:rsid w:val="355EA8BE"/>
    <w:rsid w:val="356E7A11"/>
    <w:rsid w:val="359E78B6"/>
    <w:rsid w:val="35A3A701"/>
    <w:rsid w:val="35DFBE51"/>
    <w:rsid w:val="35E24E07"/>
    <w:rsid w:val="35FD4CD3"/>
    <w:rsid w:val="361FB52E"/>
    <w:rsid w:val="3643317C"/>
    <w:rsid w:val="366D1C4D"/>
    <w:rsid w:val="3678172D"/>
    <w:rsid w:val="367D499D"/>
    <w:rsid w:val="3698CDF5"/>
    <w:rsid w:val="36AFF4F7"/>
    <w:rsid w:val="36DF5F59"/>
    <w:rsid w:val="36E046CF"/>
    <w:rsid w:val="375EDE23"/>
    <w:rsid w:val="380F1874"/>
    <w:rsid w:val="380FE43B"/>
    <w:rsid w:val="3840B6BB"/>
    <w:rsid w:val="38477AD6"/>
    <w:rsid w:val="3878EA03"/>
    <w:rsid w:val="38800AC0"/>
    <w:rsid w:val="38867557"/>
    <w:rsid w:val="389C12EC"/>
    <w:rsid w:val="38A7006B"/>
    <w:rsid w:val="38A8964C"/>
    <w:rsid w:val="38BD907C"/>
    <w:rsid w:val="38D53685"/>
    <w:rsid w:val="38F8540E"/>
    <w:rsid w:val="392B5B88"/>
    <w:rsid w:val="395407C8"/>
    <w:rsid w:val="3964DD9D"/>
    <w:rsid w:val="3982B696"/>
    <w:rsid w:val="3994768A"/>
    <w:rsid w:val="39D56BC2"/>
    <w:rsid w:val="39F06612"/>
    <w:rsid w:val="39F83AB3"/>
    <w:rsid w:val="3A1F8CAD"/>
    <w:rsid w:val="3A23AEF7"/>
    <w:rsid w:val="3A527071"/>
    <w:rsid w:val="3A8ABFA7"/>
    <w:rsid w:val="3AA0500A"/>
    <w:rsid w:val="3AD337FE"/>
    <w:rsid w:val="3AD69BED"/>
    <w:rsid w:val="3AE1D563"/>
    <w:rsid w:val="3AE8AC56"/>
    <w:rsid w:val="3B1BD599"/>
    <w:rsid w:val="3B2A3DE8"/>
    <w:rsid w:val="3B3F41FD"/>
    <w:rsid w:val="3B96CEB2"/>
    <w:rsid w:val="3BA19497"/>
    <w:rsid w:val="3BBEFC58"/>
    <w:rsid w:val="3C207795"/>
    <w:rsid w:val="3C21CBF1"/>
    <w:rsid w:val="3C6F08FA"/>
    <w:rsid w:val="3C80366D"/>
    <w:rsid w:val="3C84EFA6"/>
    <w:rsid w:val="3C95807F"/>
    <w:rsid w:val="3CA1AAA8"/>
    <w:rsid w:val="3CF6E446"/>
    <w:rsid w:val="3D8FD643"/>
    <w:rsid w:val="3D9891C4"/>
    <w:rsid w:val="3DA292EB"/>
    <w:rsid w:val="3E86556A"/>
    <w:rsid w:val="3E95B699"/>
    <w:rsid w:val="3E961B99"/>
    <w:rsid w:val="3EA1B532"/>
    <w:rsid w:val="3EA59580"/>
    <w:rsid w:val="3EC23463"/>
    <w:rsid w:val="3EC99702"/>
    <w:rsid w:val="3ED66556"/>
    <w:rsid w:val="3EDDBE48"/>
    <w:rsid w:val="3EDF8067"/>
    <w:rsid w:val="3EE122DF"/>
    <w:rsid w:val="3EF7E9D9"/>
    <w:rsid w:val="3F49EB19"/>
    <w:rsid w:val="3F63E4D1"/>
    <w:rsid w:val="3FB6C2F4"/>
    <w:rsid w:val="4006BA63"/>
    <w:rsid w:val="401BFA7E"/>
    <w:rsid w:val="4033FF79"/>
    <w:rsid w:val="4043C57E"/>
    <w:rsid w:val="4051AED4"/>
    <w:rsid w:val="405FA796"/>
    <w:rsid w:val="409C1639"/>
    <w:rsid w:val="40CF1EF9"/>
    <w:rsid w:val="40D756C9"/>
    <w:rsid w:val="40FC0425"/>
    <w:rsid w:val="411AFCF1"/>
    <w:rsid w:val="412C0246"/>
    <w:rsid w:val="417763DB"/>
    <w:rsid w:val="417E84F5"/>
    <w:rsid w:val="41A70ACC"/>
    <w:rsid w:val="41D69CAF"/>
    <w:rsid w:val="41EE17DD"/>
    <w:rsid w:val="4204237F"/>
    <w:rsid w:val="42292330"/>
    <w:rsid w:val="42337664"/>
    <w:rsid w:val="4238C4D6"/>
    <w:rsid w:val="42674688"/>
    <w:rsid w:val="42AA1F8D"/>
    <w:rsid w:val="42D8C196"/>
    <w:rsid w:val="42DF4089"/>
    <w:rsid w:val="42E17EF4"/>
    <w:rsid w:val="42F42C54"/>
    <w:rsid w:val="431D94BD"/>
    <w:rsid w:val="438A16B6"/>
    <w:rsid w:val="43A862DF"/>
    <w:rsid w:val="43C1114F"/>
    <w:rsid w:val="43FA5AD3"/>
    <w:rsid w:val="442D1489"/>
    <w:rsid w:val="442FCE10"/>
    <w:rsid w:val="4440E95D"/>
    <w:rsid w:val="44667BE8"/>
    <w:rsid w:val="44937764"/>
    <w:rsid w:val="44A360AE"/>
    <w:rsid w:val="44EDA539"/>
    <w:rsid w:val="45033A21"/>
    <w:rsid w:val="451CC981"/>
    <w:rsid w:val="451F913C"/>
    <w:rsid w:val="4573C82A"/>
    <w:rsid w:val="459C1824"/>
    <w:rsid w:val="459EDBFA"/>
    <w:rsid w:val="45DEF016"/>
    <w:rsid w:val="45FF6F79"/>
    <w:rsid w:val="46136B2E"/>
    <w:rsid w:val="4631C668"/>
    <w:rsid w:val="465DDCF6"/>
    <w:rsid w:val="46DC554A"/>
    <w:rsid w:val="470BC8E0"/>
    <w:rsid w:val="4718B381"/>
    <w:rsid w:val="473CFABE"/>
    <w:rsid w:val="473F50AC"/>
    <w:rsid w:val="474A093C"/>
    <w:rsid w:val="477DFA97"/>
    <w:rsid w:val="477EA437"/>
    <w:rsid w:val="47CB3247"/>
    <w:rsid w:val="47D80A31"/>
    <w:rsid w:val="4811BC4F"/>
    <w:rsid w:val="4858E015"/>
    <w:rsid w:val="486D3805"/>
    <w:rsid w:val="487B66A6"/>
    <w:rsid w:val="48BE502A"/>
    <w:rsid w:val="48E960CF"/>
    <w:rsid w:val="48FD8319"/>
    <w:rsid w:val="490402A5"/>
    <w:rsid w:val="495E7C6E"/>
    <w:rsid w:val="4A044BA7"/>
    <w:rsid w:val="4A1DD3E7"/>
    <w:rsid w:val="4A23D586"/>
    <w:rsid w:val="4A509F06"/>
    <w:rsid w:val="4A5566B3"/>
    <w:rsid w:val="4A8A453B"/>
    <w:rsid w:val="4AA93225"/>
    <w:rsid w:val="4ABB2C6E"/>
    <w:rsid w:val="4AD1D1D8"/>
    <w:rsid w:val="4B0BEA78"/>
    <w:rsid w:val="4B195AE8"/>
    <w:rsid w:val="4B33410C"/>
    <w:rsid w:val="4B9AD91B"/>
    <w:rsid w:val="4BA67D8A"/>
    <w:rsid w:val="4BC451D1"/>
    <w:rsid w:val="4BFCC573"/>
    <w:rsid w:val="4C11E8C3"/>
    <w:rsid w:val="4C400556"/>
    <w:rsid w:val="4C636FB8"/>
    <w:rsid w:val="4CABA0D3"/>
    <w:rsid w:val="4CE0B220"/>
    <w:rsid w:val="4D21B4EE"/>
    <w:rsid w:val="4D2756A3"/>
    <w:rsid w:val="4D361DC3"/>
    <w:rsid w:val="4D433FF8"/>
    <w:rsid w:val="4D461824"/>
    <w:rsid w:val="4D577336"/>
    <w:rsid w:val="4D9BD9B0"/>
    <w:rsid w:val="4DF60D37"/>
    <w:rsid w:val="4E040761"/>
    <w:rsid w:val="4E20C77F"/>
    <w:rsid w:val="4E7F921B"/>
    <w:rsid w:val="4E84107E"/>
    <w:rsid w:val="4EADEE7B"/>
    <w:rsid w:val="4EC74E66"/>
    <w:rsid w:val="4ECD4379"/>
    <w:rsid w:val="4ED302D0"/>
    <w:rsid w:val="4EF7F57B"/>
    <w:rsid w:val="4F21F9D8"/>
    <w:rsid w:val="4F4FAAA9"/>
    <w:rsid w:val="4F5F2B4E"/>
    <w:rsid w:val="4F6C87C7"/>
    <w:rsid w:val="4F9E4F49"/>
    <w:rsid w:val="4FA3EC99"/>
    <w:rsid w:val="4FB6E25C"/>
    <w:rsid w:val="4FCE18B4"/>
    <w:rsid w:val="4FD51B6C"/>
    <w:rsid w:val="4FD83C3C"/>
    <w:rsid w:val="4FE7A505"/>
    <w:rsid w:val="4FFC0A02"/>
    <w:rsid w:val="500B67AC"/>
    <w:rsid w:val="502CFDE1"/>
    <w:rsid w:val="50357D1C"/>
    <w:rsid w:val="50429944"/>
    <w:rsid w:val="50555C0B"/>
    <w:rsid w:val="5061FD3F"/>
    <w:rsid w:val="50DCF8D5"/>
    <w:rsid w:val="50F05586"/>
    <w:rsid w:val="511BE231"/>
    <w:rsid w:val="511EA992"/>
    <w:rsid w:val="5147B488"/>
    <w:rsid w:val="515297F0"/>
    <w:rsid w:val="517C1C74"/>
    <w:rsid w:val="517D47A7"/>
    <w:rsid w:val="517EFE4F"/>
    <w:rsid w:val="51D33530"/>
    <w:rsid w:val="520F56AD"/>
    <w:rsid w:val="52486089"/>
    <w:rsid w:val="5251B09C"/>
    <w:rsid w:val="525DFA02"/>
    <w:rsid w:val="5281030D"/>
    <w:rsid w:val="52D0A1FB"/>
    <w:rsid w:val="52E08BC9"/>
    <w:rsid w:val="52F030A7"/>
    <w:rsid w:val="531BDE76"/>
    <w:rsid w:val="535C1736"/>
    <w:rsid w:val="53C749F5"/>
    <w:rsid w:val="53D3E6B8"/>
    <w:rsid w:val="53DA8E3E"/>
    <w:rsid w:val="5405F386"/>
    <w:rsid w:val="541D613E"/>
    <w:rsid w:val="545724A8"/>
    <w:rsid w:val="548781A8"/>
    <w:rsid w:val="5493F9B9"/>
    <w:rsid w:val="54A6C134"/>
    <w:rsid w:val="54D750EB"/>
    <w:rsid w:val="5537008E"/>
    <w:rsid w:val="5537D5F8"/>
    <w:rsid w:val="555474B3"/>
    <w:rsid w:val="561BCE5B"/>
    <w:rsid w:val="562739F1"/>
    <w:rsid w:val="5655B4A7"/>
    <w:rsid w:val="5659A542"/>
    <w:rsid w:val="565EB3C7"/>
    <w:rsid w:val="566305B5"/>
    <w:rsid w:val="5686C9DD"/>
    <w:rsid w:val="571FA86C"/>
    <w:rsid w:val="57320A72"/>
    <w:rsid w:val="573B75E8"/>
    <w:rsid w:val="57527350"/>
    <w:rsid w:val="575F15AB"/>
    <w:rsid w:val="575F970A"/>
    <w:rsid w:val="57649F5B"/>
    <w:rsid w:val="5795FD7C"/>
    <w:rsid w:val="57B92675"/>
    <w:rsid w:val="5817A7B8"/>
    <w:rsid w:val="583E5A5E"/>
    <w:rsid w:val="58567445"/>
    <w:rsid w:val="586ECD8D"/>
    <w:rsid w:val="58A0B648"/>
    <w:rsid w:val="58F8422E"/>
    <w:rsid w:val="591A0483"/>
    <w:rsid w:val="59238062"/>
    <w:rsid w:val="5934C2AD"/>
    <w:rsid w:val="5948D7DF"/>
    <w:rsid w:val="59520B3E"/>
    <w:rsid w:val="5962A6EE"/>
    <w:rsid w:val="59ADF7C0"/>
    <w:rsid w:val="59BAF791"/>
    <w:rsid w:val="59DBCDAD"/>
    <w:rsid w:val="59E36967"/>
    <w:rsid w:val="5A23177D"/>
    <w:rsid w:val="5A56FE95"/>
    <w:rsid w:val="5A71E31B"/>
    <w:rsid w:val="5A91622A"/>
    <w:rsid w:val="5ABB29AF"/>
    <w:rsid w:val="5ACD2F2B"/>
    <w:rsid w:val="5AF7483C"/>
    <w:rsid w:val="5B1831DF"/>
    <w:rsid w:val="5B1E9243"/>
    <w:rsid w:val="5B2E3C16"/>
    <w:rsid w:val="5B432833"/>
    <w:rsid w:val="5B527E08"/>
    <w:rsid w:val="5B66C221"/>
    <w:rsid w:val="5B6DAB84"/>
    <w:rsid w:val="5BA0D252"/>
    <w:rsid w:val="5BBB01A9"/>
    <w:rsid w:val="5BC593B9"/>
    <w:rsid w:val="5C12296C"/>
    <w:rsid w:val="5C6B5DFC"/>
    <w:rsid w:val="5C811371"/>
    <w:rsid w:val="5CA1145C"/>
    <w:rsid w:val="5CA3DA14"/>
    <w:rsid w:val="5CE3DD07"/>
    <w:rsid w:val="5CE61334"/>
    <w:rsid w:val="5D0881F4"/>
    <w:rsid w:val="5D491DF9"/>
    <w:rsid w:val="5D700CA8"/>
    <w:rsid w:val="5D8BEEE8"/>
    <w:rsid w:val="5D95D623"/>
    <w:rsid w:val="5DB2920E"/>
    <w:rsid w:val="5DE33F35"/>
    <w:rsid w:val="5E319BE4"/>
    <w:rsid w:val="5E914BE4"/>
    <w:rsid w:val="5F5034AA"/>
    <w:rsid w:val="5F708ABE"/>
    <w:rsid w:val="5F728D9C"/>
    <w:rsid w:val="60130EB5"/>
    <w:rsid w:val="603650EC"/>
    <w:rsid w:val="60669F4E"/>
    <w:rsid w:val="606B9426"/>
    <w:rsid w:val="60890D75"/>
    <w:rsid w:val="608BCEDA"/>
    <w:rsid w:val="609698D3"/>
    <w:rsid w:val="60AE8A57"/>
    <w:rsid w:val="60ED7130"/>
    <w:rsid w:val="610E4573"/>
    <w:rsid w:val="611FB1C9"/>
    <w:rsid w:val="613C7BF8"/>
    <w:rsid w:val="6183D56A"/>
    <w:rsid w:val="61B38462"/>
    <w:rsid w:val="61F3D9DD"/>
    <w:rsid w:val="621BCFFF"/>
    <w:rsid w:val="621D17DD"/>
    <w:rsid w:val="62719DAC"/>
    <w:rsid w:val="62C025B9"/>
    <w:rsid w:val="62D83F91"/>
    <w:rsid w:val="62D87C7A"/>
    <w:rsid w:val="62F060D7"/>
    <w:rsid w:val="630EF7DA"/>
    <w:rsid w:val="6317A15C"/>
    <w:rsid w:val="63358519"/>
    <w:rsid w:val="633CF950"/>
    <w:rsid w:val="635ECDEC"/>
    <w:rsid w:val="63616F8E"/>
    <w:rsid w:val="6384A724"/>
    <w:rsid w:val="6386887C"/>
    <w:rsid w:val="63C6FF92"/>
    <w:rsid w:val="63CB6F82"/>
    <w:rsid w:val="63CB7746"/>
    <w:rsid w:val="6447F6D9"/>
    <w:rsid w:val="6451005B"/>
    <w:rsid w:val="645FF434"/>
    <w:rsid w:val="64666C5E"/>
    <w:rsid w:val="648C1561"/>
    <w:rsid w:val="64987B60"/>
    <w:rsid w:val="64C86B26"/>
    <w:rsid w:val="64CDAB7E"/>
    <w:rsid w:val="650B4684"/>
    <w:rsid w:val="653BD24D"/>
    <w:rsid w:val="655F151C"/>
    <w:rsid w:val="6584E1F7"/>
    <w:rsid w:val="65BB828D"/>
    <w:rsid w:val="65D02EA7"/>
    <w:rsid w:val="65D8EE29"/>
    <w:rsid w:val="65FCAA13"/>
    <w:rsid w:val="660C798C"/>
    <w:rsid w:val="6657242B"/>
    <w:rsid w:val="665AC190"/>
    <w:rsid w:val="66A12858"/>
    <w:rsid w:val="66EC7461"/>
    <w:rsid w:val="66EE1924"/>
    <w:rsid w:val="67EF6A82"/>
    <w:rsid w:val="680FDA74"/>
    <w:rsid w:val="685C09E4"/>
    <w:rsid w:val="68C7CA00"/>
    <w:rsid w:val="692AF935"/>
    <w:rsid w:val="693B49E4"/>
    <w:rsid w:val="695F3402"/>
    <w:rsid w:val="6976BE7A"/>
    <w:rsid w:val="6983DC6F"/>
    <w:rsid w:val="6985BE82"/>
    <w:rsid w:val="698C088C"/>
    <w:rsid w:val="69A046C4"/>
    <w:rsid w:val="69A0EA97"/>
    <w:rsid w:val="6A1012AE"/>
    <w:rsid w:val="6A334C96"/>
    <w:rsid w:val="6A7D6070"/>
    <w:rsid w:val="6A7F45AB"/>
    <w:rsid w:val="6A832F3F"/>
    <w:rsid w:val="6A900A53"/>
    <w:rsid w:val="6AE10ED5"/>
    <w:rsid w:val="6AF096F3"/>
    <w:rsid w:val="6B0CFBFE"/>
    <w:rsid w:val="6B1758F5"/>
    <w:rsid w:val="6B1C8262"/>
    <w:rsid w:val="6B51F2ED"/>
    <w:rsid w:val="6B750585"/>
    <w:rsid w:val="6B833F56"/>
    <w:rsid w:val="6BC55385"/>
    <w:rsid w:val="6BECDA3B"/>
    <w:rsid w:val="6C6D02B6"/>
    <w:rsid w:val="6CB125FD"/>
    <w:rsid w:val="6CC0D69C"/>
    <w:rsid w:val="6D0BA47F"/>
    <w:rsid w:val="6D53152C"/>
    <w:rsid w:val="6D5B296C"/>
    <w:rsid w:val="6D6FE9EE"/>
    <w:rsid w:val="6E430A74"/>
    <w:rsid w:val="6E6F9C37"/>
    <w:rsid w:val="6E785A1B"/>
    <w:rsid w:val="6ECD4F25"/>
    <w:rsid w:val="6EE777BE"/>
    <w:rsid w:val="6EECF54E"/>
    <w:rsid w:val="6EFCB8F2"/>
    <w:rsid w:val="6F124614"/>
    <w:rsid w:val="6F275212"/>
    <w:rsid w:val="6F3C2356"/>
    <w:rsid w:val="6F5F1511"/>
    <w:rsid w:val="6F77A79C"/>
    <w:rsid w:val="6F96711A"/>
    <w:rsid w:val="6FFA969A"/>
    <w:rsid w:val="70018E02"/>
    <w:rsid w:val="70141CCA"/>
    <w:rsid w:val="701EE20C"/>
    <w:rsid w:val="7051AABE"/>
    <w:rsid w:val="7056ED48"/>
    <w:rsid w:val="706C1D14"/>
    <w:rsid w:val="70975881"/>
    <w:rsid w:val="70B10CA6"/>
    <w:rsid w:val="70DC4F70"/>
    <w:rsid w:val="7136B024"/>
    <w:rsid w:val="71849B10"/>
    <w:rsid w:val="718EB539"/>
    <w:rsid w:val="71BF6180"/>
    <w:rsid w:val="7249C058"/>
    <w:rsid w:val="7268E5D7"/>
    <w:rsid w:val="727A7FEB"/>
    <w:rsid w:val="72944F5D"/>
    <w:rsid w:val="72ACDB49"/>
    <w:rsid w:val="72B09507"/>
    <w:rsid w:val="73288C5E"/>
    <w:rsid w:val="734772C2"/>
    <w:rsid w:val="7364B903"/>
    <w:rsid w:val="7365A0FD"/>
    <w:rsid w:val="73690C24"/>
    <w:rsid w:val="73C315A6"/>
    <w:rsid w:val="73C614E3"/>
    <w:rsid w:val="73C635E6"/>
    <w:rsid w:val="743478B0"/>
    <w:rsid w:val="746D4BD8"/>
    <w:rsid w:val="74739A21"/>
    <w:rsid w:val="74A4FF93"/>
    <w:rsid w:val="74C11A75"/>
    <w:rsid w:val="74EC9353"/>
    <w:rsid w:val="74F77BAF"/>
    <w:rsid w:val="75080CD9"/>
    <w:rsid w:val="751F8120"/>
    <w:rsid w:val="75508C79"/>
    <w:rsid w:val="758ECAD1"/>
    <w:rsid w:val="75A51086"/>
    <w:rsid w:val="75FF5D7F"/>
    <w:rsid w:val="7601464E"/>
    <w:rsid w:val="7603C354"/>
    <w:rsid w:val="7610C33A"/>
    <w:rsid w:val="76503250"/>
    <w:rsid w:val="76684C3F"/>
    <w:rsid w:val="76735152"/>
    <w:rsid w:val="768B531C"/>
    <w:rsid w:val="76973C28"/>
    <w:rsid w:val="76BB978F"/>
    <w:rsid w:val="76CA2DB4"/>
    <w:rsid w:val="771921AE"/>
    <w:rsid w:val="7760D2BF"/>
    <w:rsid w:val="77D87F81"/>
    <w:rsid w:val="77DAB437"/>
    <w:rsid w:val="77E74138"/>
    <w:rsid w:val="7865F08F"/>
    <w:rsid w:val="787B6C92"/>
    <w:rsid w:val="787D1F1B"/>
    <w:rsid w:val="78878F17"/>
    <w:rsid w:val="7890FF89"/>
    <w:rsid w:val="78DB198D"/>
    <w:rsid w:val="78FC123D"/>
    <w:rsid w:val="794188B9"/>
    <w:rsid w:val="7946DF76"/>
    <w:rsid w:val="79509269"/>
    <w:rsid w:val="79520FDF"/>
    <w:rsid w:val="796ABD6D"/>
    <w:rsid w:val="799407DF"/>
    <w:rsid w:val="79BA4608"/>
    <w:rsid w:val="7A027AC4"/>
    <w:rsid w:val="7A0DB363"/>
    <w:rsid w:val="7A36E312"/>
    <w:rsid w:val="7A74D687"/>
    <w:rsid w:val="7AA0211B"/>
    <w:rsid w:val="7AAF2296"/>
    <w:rsid w:val="7AB7E207"/>
    <w:rsid w:val="7ABB1534"/>
    <w:rsid w:val="7AD9741B"/>
    <w:rsid w:val="7AF00689"/>
    <w:rsid w:val="7B2FA0A3"/>
    <w:rsid w:val="7B6C3813"/>
    <w:rsid w:val="7B7D522A"/>
    <w:rsid w:val="7BC569C9"/>
    <w:rsid w:val="7BF47197"/>
    <w:rsid w:val="7C0617EC"/>
    <w:rsid w:val="7C794A88"/>
    <w:rsid w:val="7CA6DE62"/>
    <w:rsid w:val="7CBF40DC"/>
    <w:rsid w:val="7CD49904"/>
    <w:rsid w:val="7CE5EAA7"/>
    <w:rsid w:val="7D30605C"/>
    <w:rsid w:val="7D42EEB7"/>
    <w:rsid w:val="7D53CECC"/>
    <w:rsid w:val="7D71469D"/>
    <w:rsid w:val="7D912BD1"/>
    <w:rsid w:val="7D947C7E"/>
    <w:rsid w:val="7DAFDC75"/>
    <w:rsid w:val="7E674165"/>
    <w:rsid w:val="7ED9C232"/>
    <w:rsid w:val="7EF2E859"/>
    <w:rsid w:val="7EF5E182"/>
    <w:rsid w:val="7F1AA0F0"/>
    <w:rsid w:val="7F456DEB"/>
    <w:rsid w:val="7F89370E"/>
    <w:rsid w:val="7FA09A27"/>
    <w:rsid w:val="7FCDE7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B70DA"/>
  <w15:docId w15:val="{CA6A8DAE-A5EA-4BBE-95E4-D263F28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74"/>
    <w:pPr>
      <w:spacing w:before="240" w:after="120" w:line="276" w:lineRule="auto"/>
    </w:pPr>
    <w:rPr>
      <w:sz w:val="24"/>
      <w:szCs w:val="22"/>
      <w:lang w:eastAsia="en-US"/>
    </w:rPr>
  </w:style>
  <w:style w:type="paragraph" w:styleId="Heading1">
    <w:name w:val="heading 1"/>
    <w:basedOn w:val="Normal"/>
    <w:next w:val="Normal"/>
    <w:link w:val="Heading1Char"/>
    <w:qFormat/>
    <w:rsid w:val="00C75EBB"/>
    <w:pPr>
      <w:keepNext/>
      <w:keepLines/>
      <w:numPr>
        <w:numId w:val="9"/>
      </w:numPr>
      <w:spacing w:before="480"/>
      <w:outlineLvl w:val="0"/>
    </w:pPr>
    <w:rPr>
      <w:rFonts w:eastAsia="Times New Roman"/>
      <w:b/>
      <w:bCs/>
      <w:color w:val="01426A"/>
      <w:sz w:val="44"/>
      <w:szCs w:val="28"/>
    </w:rPr>
  </w:style>
  <w:style w:type="paragraph" w:styleId="Heading2">
    <w:name w:val="heading 2"/>
    <w:next w:val="Normal"/>
    <w:link w:val="Heading2Char"/>
    <w:autoRedefine/>
    <w:qFormat/>
    <w:rsid w:val="00C75EBB"/>
    <w:pPr>
      <w:keepNext/>
      <w:numPr>
        <w:ilvl w:val="1"/>
        <w:numId w:val="9"/>
      </w:numPr>
      <w:spacing w:before="480" w:after="120"/>
      <w:outlineLvl w:val="1"/>
    </w:pPr>
    <w:rPr>
      <w:rFonts w:eastAsia="Times New Roman"/>
      <w:b/>
      <w:bCs/>
      <w:iCs/>
      <w:color w:val="01426A"/>
      <w:sz w:val="36"/>
      <w:szCs w:val="28"/>
      <w:lang w:eastAsia="en-US"/>
    </w:rPr>
  </w:style>
  <w:style w:type="paragraph" w:styleId="Heading3">
    <w:name w:val="heading 3"/>
    <w:basedOn w:val="Normal"/>
    <w:next w:val="Normal"/>
    <w:link w:val="Heading3Char"/>
    <w:qFormat/>
    <w:rsid w:val="006A0B36"/>
    <w:pPr>
      <w:keepNext/>
      <w:keepLines/>
      <w:numPr>
        <w:ilvl w:val="2"/>
        <w:numId w:val="9"/>
      </w:numPr>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numPr>
        <w:ilvl w:val="3"/>
        <w:numId w:val="9"/>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9"/>
      </w:numPr>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EBB"/>
    <w:rPr>
      <w:rFonts w:eastAsia="Times New Roman"/>
      <w:b/>
      <w:bCs/>
      <w:iCs/>
      <w:color w:val="01426A"/>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C75EBB"/>
    <w:pPr>
      <w:spacing w:after="200"/>
    </w:pPr>
    <w:rPr>
      <w:color w:val="01426A"/>
      <w:sz w:val="40"/>
      <w:szCs w:val="28"/>
      <w:lang w:eastAsia="en-US"/>
    </w:rPr>
  </w:style>
  <w:style w:type="paragraph" w:customStyle="1" w:styleId="Numberedthirdheading">
    <w:name w:val="Numbered third heading"/>
    <w:autoRedefine/>
    <w:rsid w:val="00C75EBB"/>
    <w:pPr>
      <w:numPr>
        <w:ilvl w:val="2"/>
        <w:numId w:val="8"/>
      </w:numPr>
      <w:spacing w:before="120" w:after="40"/>
      <w:outlineLvl w:val="3"/>
    </w:pPr>
    <w:rPr>
      <w:b/>
      <w:color w:val="01426A"/>
      <w:sz w:val="26"/>
      <w:szCs w:val="22"/>
      <w:lang w:eastAsia="en-US"/>
    </w:rPr>
  </w:style>
  <w:style w:type="paragraph" w:customStyle="1" w:styleId="Pullquoteblue">
    <w:name w:val="Pullquote blue"/>
    <w:autoRedefine/>
    <w:rsid w:val="00C75EBB"/>
    <w:pPr>
      <w:spacing w:before="240" w:after="360"/>
      <w:ind w:left="1701" w:right="1701"/>
    </w:pPr>
    <w:rPr>
      <w:rFonts w:ascii="Times New Roman" w:hAnsi="Times New Roman"/>
      <w:color w:val="01426A"/>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blue">
    <w:name w:val="Pullquote mid blue"/>
    <w:autoRedefine/>
    <w:rsid w:val="00C75EBB"/>
    <w:pPr>
      <w:spacing w:before="240" w:after="360"/>
      <w:ind w:left="1701" w:right="1701"/>
    </w:pPr>
    <w:rPr>
      <w:rFonts w:ascii="Times New Roman" w:hAnsi="Times New Roman"/>
      <w:color w:val="01426A"/>
      <w:sz w:val="32"/>
      <w:szCs w:val="22"/>
      <w:lang w:eastAsia="en-US"/>
    </w:rPr>
  </w:style>
  <w:style w:type="paragraph" w:customStyle="1" w:styleId="Reporttitledarkblue">
    <w:name w:val="Report title dark blue"/>
    <w:qFormat/>
    <w:rsid w:val="00C75EBB"/>
    <w:pPr>
      <w:spacing w:after="280"/>
    </w:pPr>
    <w:rPr>
      <w:color w:val="01426A"/>
      <w:sz w:val="56"/>
      <w:szCs w:val="22"/>
      <w:lang w:eastAsia="en-US"/>
    </w:rPr>
  </w:style>
  <w:style w:type="paragraph" w:customStyle="1" w:styleId="Reporttitlemidblue">
    <w:name w:val="Report title mid blue"/>
    <w:basedOn w:val="Mainheading"/>
    <w:next w:val="Heading1"/>
    <w:autoRedefine/>
    <w:rsid w:val="00E42F2C"/>
    <w:pPr>
      <w:spacing w:before="360" w:after="520"/>
      <w:outlineLvl w:val="0"/>
    </w:pPr>
  </w:style>
  <w:style w:type="paragraph" w:customStyle="1" w:styleId="Introductiontextblue">
    <w:name w:val="Introduction text blue"/>
    <w:autoRedefine/>
    <w:rsid w:val="00C75EBB"/>
    <w:pPr>
      <w:spacing w:after="120"/>
    </w:pPr>
    <w:rPr>
      <w:rFonts w:eastAsia="Times New Roman" w:cs="Arial"/>
      <w:color w:val="01426A"/>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aliases w:val="OEP Table Style 4"/>
    <w:basedOn w:val="TableNormal"/>
    <w:uiPriority w:val="59"/>
    <w:rsid w:val="00022B96"/>
    <w:pPr>
      <w:ind w:left="85" w:right="85"/>
    </w:pPr>
    <w:tblPr>
      <w:tblStyleRowBandSize w:val="1"/>
      <w:tblStyleColBandSize w:val="1"/>
      <w:tblBorders>
        <w:top w:val="single" w:sz="4" w:space="0" w:color="01426A"/>
        <w:left w:val="single" w:sz="4" w:space="0" w:color="01426A"/>
        <w:bottom w:val="single" w:sz="4" w:space="0" w:color="01426A"/>
        <w:right w:val="single" w:sz="4" w:space="0" w:color="01426A"/>
        <w:insideH w:val="single" w:sz="4" w:space="0" w:color="01426A"/>
        <w:insideV w:val="single" w:sz="4" w:space="0" w:color="01426A"/>
      </w:tblBorders>
      <w:tblCellMar>
        <w:left w:w="0" w:type="dxa"/>
        <w:right w:w="0"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1426A"/>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B64074"/>
    <w:rPr>
      <w:color w:val="01426A"/>
    </w:rPr>
  </w:style>
  <w:style w:type="paragraph" w:customStyle="1" w:styleId="Maintextblack">
    <w:name w:val="Main text black"/>
    <w:basedOn w:val="Normal"/>
    <w:rsid w:val="00995445"/>
  </w:style>
  <w:style w:type="paragraph" w:customStyle="1" w:styleId="Mainheading">
    <w:name w:val="Main heading"/>
    <w:autoRedefine/>
    <w:rsid w:val="00C75EBB"/>
    <w:pPr>
      <w:spacing w:before="120" w:after="240"/>
      <w:outlineLvl w:val="1"/>
    </w:pPr>
    <w:rPr>
      <w:b/>
      <w:color w:val="01426A"/>
      <w:sz w:val="48"/>
      <w:szCs w:val="22"/>
      <w:lang w:eastAsia="en-US"/>
    </w:rPr>
  </w:style>
  <w:style w:type="paragraph" w:customStyle="1" w:styleId="Numberedheading">
    <w:name w:val="Numbered heading"/>
    <w:autoRedefine/>
    <w:rsid w:val="00C75EBB"/>
    <w:pPr>
      <w:numPr>
        <w:numId w:val="8"/>
      </w:numPr>
      <w:spacing w:before="120" w:after="240"/>
      <w:outlineLvl w:val="1"/>
    </w:pPr>
    <w:rPr>
      <w:b/>
      <w:color w:val="01426A"/>
      <w:sz w:val="48"/>
      <w:szCs w:val="22"/>
      <w:lang w:eastAsia="en-US"/>
    </w:rPr>
  </w:style>
  <w:style w:type="character" w:customStyle="1" w:styleId="Boldtextblue">
    <w:name w:val="Bold text blue"/>
    <w:basedOn w:val="DefaultParagraphFont"/>
    <w:uiPriority w:val="1"/>
    <w:rsid w:val="00C75EBB"/>
    <w:rPr>
      <w:rFonts w:ascii="Arial" w:hAnsi="Arial"/>
      <w:b/>
      <w:color w:val="01426A"/>
    </w:rPr>
  </w:style>
  <w:style w:type="paragraph" w:customStyle="1" w:styleId="Secondheading">
    <w:name w:val="Second heading"/>
    <w:autoRedefine/>
    <w:rsid w:val="00C75EBB"/>
    <w:pPr>
      <w:spacing w:before="240" w:after="40"/>
      <w:outlineLvl w:val="2"/>
    </w:pPr>
    <w:rPr>
      <w:b/>
      <w:color w:val="01426A"/>
      <w:sz w:val="32"/>
      <w:szCs w:val="22"/>
      <w:lang w:eastAsia="en-US"/>
    </w:rPr>
  </w:style>
  <w:style w:type="paragraph" w:customStyle="1" w:styleId="Numberedsecondheading">
    <w:name w:val="Numbered second heading"/>
    <w:rsid w:val="00C75EBB"/>
    <w:pPr>
      <w:numPr>
        <w:ilvl w:val="1"/>
        <w:numId w:val="8"/>
      </w:numPr>
      <w:spacing w:before="240" w:after="40"/>
      <w:outlineLvl w:val="2"/>
    </w:pPr>
    <w:rPr>
      <w:b/>
      <w:color w:val="01426A"/>
      <w:sz w:val="32"/>
      <w:szCs w:val="22"/>
      <w:lang w:eastAsia="en-US"/>
    </w:rPr>
  </w:style>
  <w:style w:type="character" w:customStyle="1" w:styleId="Italic">
    <w:name w:val="Italic"/>
    <w:basedOn w:val="DefaultParagraphFont"/>
    <w:uiPriority w:val="1"/>
    <w:rsid w:val="00017A20"/>
    <w:rPr>
      <w:i/>
    </w:rPr>
  </w:style>
  <w:style w:type="character" w:customStyle="1" w:styleId="Italicblue">
    <w:name w:val="Italic blue"/>
    <w:basedOn w:val="DefaultParagraphFont"/>
    <w:uiPriority w:val="1"/>
    <w:rsid w:val="00C75EBB"/>
    <w:rPr>
      <w:i/>
      <w:color w:val="01426A"/>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2"/>
      </w:numPr>
      <w:spacing w:after="120"/>
      <w:ind w:left="340" w:hanging="340"/>
    </w:pPr>
    <w:rPr>
      <w:sz w:val="24"/>
      <w:szCs w:val="22"/>
      <w:lang w:eastAsia="en-US"/>
    </w:rPr>
  </w:style>
  <w:style w:type="paragraph" w:customStyle="1" w:styleId="Roundbulletblue">
    <w:name w:val="Round bullet blue"/>
    <w:autoRedefine/>
    <w:rsid w:val="00C75EBB"/>
    <w:pPr>
      <w:numPr>
        <w:numId w:val="3"/>
      </w:numPr>
      <w:spacing w:after="80"/>
    </w:pPr>
    <w:rPr>
      <w:color w:val="01426A"/>
      <w:sz w:val="22"/>
      <w:szCs w:val="22"/>
      <w:lang w:eastAsia="en-US"/>
    </w:rPr>
  </w:style>
  <w:style w:type="paragraph" w:customStyle="1" w:styleId="Numberedbullet">
    <w:name w:val="Numbered bullet"/>
    <w:basedOn w:val="Maintextblack"/>
    <w:rsid w:val="00031742"/>
    <w:pPr>
      <w:numPr>
        <w:numId w:val="4"/>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paragraph" w:customStyle="1" w:styleId="Numberedbulletblue">
    <w:name w:val="Numbered bullet blue"/>
    <w:basedOn w:val="Maintextblue"/>
    <w:autoRedefine/>
    <w:rsid w:val="00C75EBB"/>
    <w:pPr>
      <w:numPr>
        <w:numId w:val="5"/>
      </w:numPr>
      <w:spacing w:after="80"/>
    </w:pPr>
  </w:style>
  <w:style w:type="character" w:customStyle="1" w:styleId="Heading1Char">
    <w:name w:val="Heading 1 Char"/>
    <w:basedOn w:val="DefaultParagraphFont"/>
    <w:link w:val="Heading1"/>
    <w:rsid w:val="00C75EBB"/>
    <w:rPr>
      <w:rFonts w:eastAsia="Times New Roman"/>
      <w:b/>
      <w:bCs/>
      <w:color w:val="01426A"/>
      <w:sz w:val="44"/>
      <w:szCs w:val="28"/>
      <w:lang w:eastAsia="en-US"/>
    </w:rPr>
  </w:style>
  <w:style w:type="paragraph" w:customStyle="1" w:styleId="Dashedbullet">
    <w:name w:val="Dashed bullet"/>
    <w:basedOn w:val="Maintextblack"/>
    <w:uiPriority w:val="5"/>
    <w:rsid w:val="00635AFC"/>
    <w:pPr>
      <w:numPr>
        <w:numId w:val="6"/>
      </w:numPr>
      <w:spacing w:after="80"/>
      <w:ind w:left="340" w:hanging="340"/>
    </w:pPr>
  </w:style>
  <w:style w:type="paragraph" w:customStyle="1" w:styleId="Dashedbulletblue">
    <w:name w:val="Dashed bullet blue"/>
    <w:basedOn w:val="Maintextblue"/>
    <w:autoRedefine/>
    <w:uiPriority w:val="4"/>
    <w:rsid w:val="00C75EBB"/>
    <w:pPr>
      <w:numPr>
        <w:numId w:val="7"/>
      </w:numPr>
      <w:spacing w:after="80"/>
    </w:p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C20FF8"/>
    <w:pPr>
      <w:tabs>
        <w:tab w:val="right" w:leader="dot" w:pos="9621"/>
      </w:tabs>
      <w:spacing w:after="100"/>
      <w:ind w:left="220" w:hanging="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C75EBB"/>
    <w:pPr>
      <w:spacing w:before="240" w:after="0" w:line="259" w:lineRule="auto"/>
      <w:outlineLvl w:val="9"/>
    </w:pPr>
    <w:rPr>
      <w:rFonts w:asciiTheme="majorHAnsi" w:eastAsiaTheme="majorEastAsia" w:hAnsiTheme="majorHAnsi" w:cstheme="majorBidi"/>
      <w:b w:val="0"/>
      <w:bCs w:val="0"/>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styleId="DarkList-Accent1">
    <w:name w:val="Dark List Accent 1"/>
    <w:basedOn w:val="TableNormal"/>
    <w:uiPriority w:val="70"/>
    <w:locked/>
    <w:rsid w:val="00C75EBB"/>
    <w:rPr>
      <w:color w:val="FFFFFF" w:themeColor="background1"/>
    </w:rPr>
    <w:tblPr>
      <w:tblStyleRowBandSize w:val="1"/>
      <w:tblStyleColBandSize w:val="1"/>
    </w:tblPr>
    <w:tcPr>
      <w:shd w:val="clear" w:color="auto" w:fill="01426A"/>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styleId="GridTable6Colorful-Accent6">
    <w:name w:val="Grid Table 6 Colorful Accent 6"/>
    <w:basedOn w:val="TableNormal"/>
    <w:uiPriority w:val="51"/>
    <w:rsid w:val="009A599A"/>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customStyle="1" w:styleId="OEPTableStyle3">
    <w:name w:val="OEP Table Style 3"/>
    <w:basedOn w:val="TableNormal"/>
    <w:uiPriority w:val="99"/>
    <w:qFormat/>
    <w:rsid w:val="0076560D"/>
    <w:pPr>
      <w:ind w:left="85" w:right="85"/>
    </w:pPr>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CellMar>
        <w:left w:w="0" w:type="dxa"/>
        <w:right w:w="0" w:type="dxa"/>
      </w:tblCellMar>
    </w:tblPr>
    <w:tcPr>
      <w:shd w:val="clear" w:color="auto" w:fill="auto"/>
    </w:tcPr>
    <w:tblStylePr w:type="firstRow">
      <w:rPr>
        <w:rFonts w:ascii="Arial" w:hAnsi="Arial"/>
        <w:b/>
        <w:color w:val="FFFFFF" w:themeColor="background1"/>
        <w:sz w:val="28"/>
        <w:u w:val="none" w:color="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1426A"/>
      </w:tcPr>
    </w:tblStylePr>
    <w:tblStylePr w:type="firstCol">
      <w:rPr>
        <w:b/>
      </w:rPr>
    </w:tblStylePr>
    <w:tblStylePr w:type="band1Horz">
      <w:pPr>
        <w:wordWrap/>
        <w:ind w:leftChars="0" w:left="85" w:rightChars="0" w:right="85"/>
      </w:pPr>
    </w:tblStylePr>
  </w:style>
  <w:style w:type="table" w:customStyle="1" w:styleId="OEPTableStyle1">
    <w:name w:val="OEP Table Style 1"/>
    <w:basedOn w:val="TableNormal"/>
    <w:uiPriority w:val="99"/>
    <w:qFormat/>
    <w:rsid w:val="003C37AE"/>
    <w:pPr>
      <w:ind w:left="85" w:right="85"/>
    </w:pPr>
    <w:rPr>
      <w:color w:val="01426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insideH w:val="single" w:sz="4" w:space="0" w:color="01426A"/>
        </w:tcBorders>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C75EBB"/>
    <w:rPr>
      <w:i/>
      <w:iCs/>
      <w:color w:val="01426A"/>
    </w:rPr>
  </w:style>
  <w:style w:type="paragraph" w:styleId="IntenseQuote">
    <w:name w:val="Intense Quote"/>
    <w:basedOn w:val="Normal"/>
    <w:next w:val="Normal"/>
    <w:link w:val="IntenseQuoteChar"/>
    <w:uiPriority w:val="30"/>
    <w:rsid w:val="00C75EBB"/>
    <w:pPr>
      <w:pBdr>
        <w:top w:val="single" w:sz="4" w:space="10" w:color="00AF41" w:themeColor="accent1"/>
        <w:bottom w:val="single" w:sz="4" w:space="10" w:color="00AF41" w:themeColor="accent1"/>
      </w:pBdr>
      <w:spacing w:before="360" w:after="360"/>
      <w:ind w:left="862" w:right="862"/>
      <w:jc w:val="center"/>
    </w:pPr>
    <w:rPr>
      <w:i/>
      <w:iCs/>
      <w:color w:val="01426A"/>
    </w:rPr>
  </w:style>
  <w:style w:type="character" w:customStyle="1" w:styleId="IntenseQuoteChar">
    <w:name w:val="Intense Quote Char"/>
    <w:basedOn w:val="DefaultParagraphFont"/>
    <w:link w:val="IntenseQuote"/>
    <w:uiPriority w:val="30"/>
    <w:rsid w:val="00C75EBB"/>
    <w:rPr>
      <w:i/>
      <w:iCs/>
      <w:color w:val="01426A"/>
      <w:sz w:val="24"/>
      <w:szCs w:val="22"/>
      <w:lang w:eastAsia="en-US"/>
    </w:rPr>
  </w:style>
  <w:style w:type="character" w:styleId="IntenseReference">
    <w:name w:val="Intense Reference"/>
    <w:basedOn w:val="DefaultParagraphFont"/>
    <w:uiPriority w:val="32"/>
    <w:rsid w:val="00C75EBB"/>
    <w:rPr>
      <w:b/>
      <w:bCs/>
      <w:smallCaps/>
      <w:color w:val="01426A"/>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C75EBB"/>
    <w:rPr>
      <w:b/>
      <w:color w:val="01426A"/>
      <w:sz w:val="28"/>
      <w:lang w:eastAsia="en-GB"/>
    </w:rPr>
  </w:style>
  <w:style w:type="paragraph" w:styleId="ListParagraph">
    <w:name w:val="List Paragraph"/>
    <w:basedOn w:val="Normal"/>
    <w:uiPriority w:val="34"/>
    <w:qFormat/>
    <w:rsid w:val="00174DA4"/>
    <w:pPr>
      <w:ind w:left="720"/>
      <w:contextualSpacing/>
    </w:p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5Dark-Accent1">
    <w:name w:val="List Table 5 Dark Accent 1"/>
    <w:basedOn w:val="TableNormal"/>
    <w:uiPriority w:val="50"/>
    <w:rsid w:val="00C75EBB"/>
    <w:rPr>
      <w:color w:val="FFFFFF" w:themeColor="background1"/>
    </w:rPr>
    <w:tblPr>
      <w:tblStyleRowBandSize w:val="1"/>
      <w:tblStyleColBandSize w:val="1"/>
      <w:tblBorders>
        <w:top w:val="single" w:sz="24" w:space="0" w:color="00AF41" w:themeColor="accent1"/>
        <w:left w:val="single" w:sz="24" w:space="0" w:color="00AF41" w:themeColor="accent1"/>
        <w:bottom w:val="single" w:sz="24" w:space="0" w:color="00AF41" w:themeColor="accent1"/>
        <w:right w:val="single" w:sz="24" w:space="0" w:color="00AF41" w:themeColor="accent1"/>
      </w:tblBorders>
    </w:tblPr>
    <w:tcPr>
      <w:shd w:val="clear" w:color="auto" w:fill="01426A"/>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C75EBB"/>
    <w:rPr>
      <w:color w:val="01426A"/>
    </w:rPr>
    <w:tblPr>
      <w:tblStyleRowBandSize w:val="1"/>
      <w:tblStyleColBandSize w:val="1"/>
      <w:tblBorders>
        <w:top w:val="single" w:sz="4" w:space="0" w:color="00AF41" w:themeColor="accent1"/>
        <w:bottom w:val="single" w:sz="4" w:space="0" w:color="00AF41" w:themeColor="accent1"/>
      </w:tblBorders>
    </w:tblPr>
    <w:tblStylePr w:type="firstRow">
      <w:rPr>
        <w:b/>
        <w:bCs/>
      </w:rPr>
      <w:tblPr/>
      <w:tcPr>
        <w:tcBorders>
          <w:bottom w:val="single" w:sz="4" w:space="0" w:color="00AF41" w:themeColor="accent1"/>
        </w:tcBorders>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7Colorful-Accent1">
    <w:name w:val="Grid Table 7 Colorful Accent 1"/>
    <w:basedOn w:val="TableNormal"/>
    <w:uiPriority w:val="52"/>
    <w:rsid w:val="00C75EBB"/>
    <w:rPr>
      <w:color w:val="01426A"/>
    </w:rPr>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4" w:themeFill="accent1" w:themeFillTint="33"/>
      </w:tcPr>
    </w:tblStylePr>
    <w:tblStylePr w:type="band1Horz">
      <w:tblPr/>
      <w:tcPr>
        <w:shd w:val="clear" w:color="auto" w:fill="BCFFD4" w:themeFill="accent1" w:themeFillTint="33"/>
      </w:tcPr>
    </w:tblStylePr>
    <w:tblStylePr w:type="neCell">
      <w:tblPr/>
      <w:tcPr>
        <w:tcBorders>
          <w:bottom w:val="single" w:sz="4" w:space="0" w:color="36FF80" w:themeColor="accent1" w:themeTint="99"/>
        </w:tcBorders>
      </w:tcPr>
    </w:tblStylePr>
    <w:tblStylePr w:type="nwCell">
      <w:tblPr/>
      <w:tcPr>
        <w:tcBorders>
          <w:bottom w:val="single" w:sz="4" w:space="0" w:color="36FF80" w:themeColor="accent1" w:themeTint="99"/>
        </w:tcBorders>
      </w:tcPr>
    </w:tblStylePr>
    <w:tblStylePr w:type="seCell">
      <w:tblPr/>
      <w:tcPr>
        <w:tcBorders>
          <w:top w:val="single" w:sz="4" w:space="0" w:color="36FF80" w:themeColor="accent1" w:themeTint="99"/>
        </w:tcBorders>
      </w:tcPr>
    </w:tblStylePr>
    <w:tblStylePr w:type="swCell">
      <w:tblPr/>
      <w:tcPr>
        <w:tcBorders>
          <w:top w:val="single" w:sz="4" w:space="0" w:color="36FF80" w:themeColor="accent1" w:themeTint="99"/>
        </w:tcBorders>
      </w:tcPr>
    </w:tblStylePr>
  </w:style>
  <w:style w:type="table" w:styleId="GridTable1Light-Accent1">
    <w:name w:val="Grid Table 1 Light Accent 1"/>
    <w:basedOn w:val="TableNormal"/>
    <w:uiPriority w:val="46"/>
    <w:rsid w:val="00C75EBB"/>
    <w:tblPr>
      <w:tblStyleRowBandSize w:val="1"/>
      <w:tblStyleColBandSize w:val="1"/>
      <w:tblBorders>
        <w:top w:val="single" w:sz="4" w:space="0" w:color="79FFAA" w:themeColor="accent1" w:themeTint="66"/>
        <w:left w:val="single" w:sz="4" w:space="0" w:color="79FFAA" w:themeColor="accent1" w:themeTint="66"/>
        <w:bottom w:val="single" w:sz="4" w:space="0" w:color="79FFAA" w:themeColor="accent1" w:themeTint="66"/>
        <w:right w:val="single" w:sz="4" w:space="0" w:color="79FFAA" w:themeColor="accent1" w:themeTint="66"/>
        <w:insideH w:val="single" w:sz="4" w:space="0" w:color="79FFAA" w:themeColor="accent1" w:themeTint="66"/>
        <w:insideV w:val="single" w:sz="4" w:space="0" w:color="79FFAA" w:themeColor="accent1" w:themeTint="66"/>
      </w:tblBorders>
    </w:tblPr>
    <w:tblStylePr w:type="firstRow">
      <w:rPr>
        <w:b/>
        <w:bCs/>
      </w:rPr>
      <w:tblPr/>
      <w:tcPr>
        <w:tcBorders>
          <w:bottom w:val="single" w:sz="12" w:space="0" w:color="36FF80" w:themeColor="accent1" w:themeTint="99"/>
        </w:tcBorders>
      </w:tcPr>
    </w:tblStylePr>
    <w:tblStylePr w:type="lastRow">
      <w:rPr>
        <w:b/>
        <w:bCs/>
      </w:rPr>
      <w:tblPr/>
      <w:tcPr>
        <w:tcBorders>
          <w:top w:val="double" w:sz="2" w:space="0" w:color="36FF80" w:themeColor="accen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C75EBB"/>
    <w:tblPr>
      <w:tblStyleRowBandSize w:val="1"/>
      <w:tblStyleColBandSize w:val="1"/>
    </w:tblPr>
    <w:tblStylePr w:type="firstRow">
      <w:rPr>
        <w:b/>
        <w:bCs/>
      </w:rPr>
      <w:tblPr/>
      <w:tcPr>
        <w:tcBorders>
          <w:bottom w:val="single" w:sz="4" w:space="0" w:color="36FF80" w:themeColor="accent1" w:themeTint="99"/>
        </w:tcBorders>
      </w:tcPr>
    </w:tblStylePr>
    <w:tblStylePr w:type="lastRow">
      <w:rPr>
        <w:b/>
        <w:bCs/>
      </w:rPr>
      <w:tblPr/>
      <w:tcPr>
        <w:tcBorders>
          <w:top w:val="single" w:sz="4" w:space="0" w:color="36FF80" w:themeColor="accent1" w:themeTint="99"/>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2-Accent1">
    <w:name w:val="Grid Table 2 Accent 1"/>
    <w:basedOn w:val="TableNormal"/>
    <w:uiPriority w:val="47"/>
    <w:rsid w:val="00C75EBB"/>
    <w:tblPr>
      <w:tblStyleRowBandSize w:val="1"/>
      <w:tblStyleColBandSize w:val="1"/>
      <w:tblBorders>
        <w:top w:val="single" w:sz="2" w:space="0" w:color="36FF80" w:themeColor="accent1" w:themeTint="99"/>
        <w:bottom w:val="single" w:sz="2" w:space="0" w:color="36FF80" w:themeColor="accent1" w:themeTint="99"/>
        <w:insideH w:val="single" w:sz="2" w:space="0" w:color="36FF80" w:themeColor="accent1" w:themeTint="99"/>
        <w:insideV w:val="single" w:sz="2" w:space="0" w:color="36FF80" w:themeColor="accent1" w:themeTint="99"/>
      </w:tblBorders>
    </w:tblPr>
    <w:tblStylePr w:type="firstRow">
      <w:rPr>
        <w:b/>
        <w:bCs/>
      </w:rPr>
      <w:tblPr/>
      <w:tcPr>
        <w:tcBorders>
          <w:top w:val="nil"/>
          <w:bottom w:val="single" w:sz="12" w:space="0" w:color="36FF80" w:themeColor="accent1" w:themeTint="99"/>
          <w:insideH w:val="nil"/>
          <w:insideV w:val="nil"/>
        </w:tcBorders>
        <w:shd w:val="clear" w:color="auto" w:fill="FFFFFF" w:themeFill="background1"/>
      </w:tcPr>
    </w:tblStylePr>
    <w:tblStylePr w:type="lastRow">
      <w:rPr>
        <w:b/>
        <w:bCs/>
      </w:rPr>
      <w:tblPr/>
      <w:tcPr>
        <w:tcBorders>
          <w:top w:val="double" w:sz="2" w:space="0" w:color="36FF8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ListTable2-Accent1">
    <w:name w:val="List Table 2 Accent 1"/>
    <w:basedOn w:val="TableNormal"/>
    <w:uiPriority w:val="47"/>
    <w:rsid w:val="00C75EBB"/>
    <w:tblPr>
      <w:tblStyleRowBandSize w:val="1"/>
      <w:tblStyleColBandSize w:val="1"/>
      <w:tblBorders>
        <w:top w:val="single" w:sz="4" w:space="0" w:color="36FF80" w:themeColor="accent1" w:themeTint="99"/>
        <w:bottom w:val="single" w:sz="4" w:space="0" w:color="36FF80" w:themeColor="accent1" w:themeTint="99"/>
        <w:insideH w:val="single" w:sz="4" w:space="0" w:color="36FF8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3-Accent1">
    <w:name w:val="Grid Table 3 Accent 1"/>
    <w:basedOn w:val="TableNormal"/>
    <w:uiPriority w:val="48"/>
    <w:rsid w:val="00C75EBB"/>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4" w:themeFill="accent1" w:themeFillTint="33"/>
      </w:tcPr>
    </w:tblStylePr>
    <w:tblStylePr w:type="band1Horz">
      <w:tblPr/>
      <w:tcPr>
        <w:shd w:val="clear" w:color="auto" w:fill="BCFFD4" w:themeFill="accent1" w:themeFillTint="33"/>
      </w:tcPr>
    </w:tblStylePr>
    <w:tblStylePr w:type="neCell">
      <w:tblPr/>
      <w:tcPr>
        <w:tcBorders>
          <w:bottom w:val="single" w:sz="4" w:space="0" w:color="36FF80" w:themeColor="accent1" w:themeTint="99"/>
        </w:tcBorders>
      </w:tcPr>
    </w:tblStylePr>
    <w:tblStylePr w:type="nwCell">
      <w:tblPr/>
      <w:tcPr>
        <w:tcBorders>
          <w:bottom w:val="single" w:sz="4" w:space="0" w:color="36FF80" w:themeColor="accent1" w:themeTint="99"/>
        </w:tcBorders>
      </w:tcPr>
    </w:tblStylePr>
    <w:tblStylePr w:type="seCell">
      <w:tblPr/>
      <w:tcPr>
        <w:tcBorders>
          <w:top w:val="single" w:sz="4" w:space="0" w:color="36FF80" w:themeColor="accent1" w:themeTint="99"/>
        </w:tcBorders>
      </w:tcPr>
    </w:tblStylePr>
    <w:tblStylePr w:type="swCell">
      <w:tblPr/>
      <w:tcPr>
        <w:tcBorders>
          <w:top w:val="single" w:sz="4" w:space="0" w:color="36FF80" w:themeColor="accent1" w:themeTint="99"/>
        </w:tcBorders>
      </w:tcPr>
    </w:tblStylePr>
  </w:style>
  <w:style w:type="table" w:styleId="ListTable3-Accent1">
    <w:name w:val="List Table 3 Accent 1"/>
    <w:basedOn w:val="TableNormal"/>
    <w:uiPriority w:val="48"/>
    <w:rsid w:val="00C75EBB"/>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table" w:styleId="GridTable4-Accent1">
    <w:name w:val="Grid Table 4 Accent 1"/>
    <w:basedOn w:val="TableNormal"/>
    <w:uiPriority w:val="49"/>
    <w:rsid w:val="00C75EBB"/>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ListTable4-Accent1">
    <w:name w:val="List Table 4 Accent 1"/>
    <w:basedOn w:val="TableNormal"/>
    <w:uiPriority w:val="49"/>
    <w:rsid w:val="00C75EBB"/>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tcBorders>
        <w:shd w:val="clear" w:color="auto" w:fill="00AF41" w:themeFill="accent1"/>
      </w:tcPr>
    </w:tblStylePr>
    <w:tblStylePr w:type="lastRow">
      <w:rPr>
        <w:b/>
        <w:bCs/>
      </w:rPr>
      <w:tblPr/>
      <w:tcPr>
        <w:tcBorders>
          <w:top w:val="double" w:sz="4" w:space="0" w:color="36FF80" w:themeColor="accent1" w:themeTint="99"/>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6Colorful-Accent1">
    <w:name w:val="Grid Table 6 Colorful Accent 1"/>
    <w:basedOn w:val="TableNormal"/>
    <w:uiPriority w:val="51"/>
    <w:rsid w:val="00C75EBB"/>
    <w:rPr>
      <w:color w:val="01426A"/>
    </w:rPr>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rPr>
      <w:tblPr/>
      <w:tcPr>
        <w:tcBorders>
          <w:bottom w:val="single" w:sz="12" w:space="0" w:color="36FF80" w:themeColor="accent1" w:themeTint="99"/>
        </w:tcBorders>
      </w:tcPr>
    </w:tblStylePr>
    <w:tblStylePr w:type="lastRow">
      <w:rPr>
        <w:b/>
        <w:bCs/>
      </w:rPr>
      <w:tblPr/>
      <w:tcPr>
        <w:tcBorders>
          <w:top w:val="double" w:sz="4" w:space="0" w:color="36FF80" w:themeColor="accent1" w:themeTint="99"/>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ListTable7Colorful-Accent1">
    <w:name w:val="List Table 7 Colorful Accent 1"/>
    <w:basedOn w:val="TableNormal"/>
    <w:uiPriority w:val="52"/>
    <w:rsid w:val="00C75EBB"/>
    <w:rPr>
      <w:color w:val="01426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4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4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4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41" w:themeColor="accent1"/>
        </w:tcBorders>
        <w:shd w:val="clear" w:color="auto" w:fill="FFFFFF" w:themeFill="background1"/>
      </w:tcPr>
    </w:tblStylePr>
    <w:tblStylePr w:type="band1Vert">
      <w:tblPr/>
      <w:tcPr>
        <w:shd w:val="clear" w:color="auto" w:fill="BCFFD4" w:themeFill="accent1" w:themeFillTint="33"/>
      </w:tcPr>
    </w:tblStylePr>
    <w:tblStylePr w:type="band1Horz">
      <w:tblPr/>
      <w:tcPr>
        <w:shd w:val="clear" w:color="auto" w:fill="BCFFD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Accent1">
    <w:name w:val="Light Shading Accent 1"/>
    <w:basedOn w:val="TableNormal"/>
    <w:uiPriority w:val="60"/>
    <w:semiHidden/>
    <w:unhideWhenUsed/>
    <w:locked/>
    <w:rsid w:val="00C75EBB"/>
    <w:rPr>
      <w:color w:val="01426A"/>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LightList-Accent1">
    <w:name w:val="Light List Accent 1"/>
    <w:basedOn w:val="TableNormal"/>
    <w:uiPriority w:val="61"/>
    <w:semiHidden/>
    <w:unhideWhenUsed/>
    <w:locked/>
    <w:rsid w:val="00C75EBB"/>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
    <w:name w:val="Light List"/>
    <w:basedOn w:val="TableNormal"/>
    <w:uiPriority w:val="61"/>
    <w:semiHidden/>
    <w:unhideWhenUsed/>
    <w:locked/>
    <w:rsid w:val="00C75E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semiHidden/>
    <w:unhideWhenUsed/>
    <w:locked/>
    <w:rsid w:val="00C75EBB"/>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F41" w:themeColor="accent1"/>
          <w:left w:val="single" w:sz="8" w:space="0" w:color="00AF41" w:themeColor="accent1"/>
          <w:bottom w:val="single" w:sz="18" w:space="0" w:color="00AF41" w:themeColor="accent1"/>
          <w:right w:val="single" w:sz="8" w:space="0" w:color="00AF41" w:themeColor="accent1"/>
          <w:insideH w:val="nil"/>
          <w:insideV w:val="single" w:sz="8" w:space="0" w:color="00AF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insideH w:val="nil"/>
          <w:insideV w:val="single" w:sz="8" w:space="0" w:color="00AF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shd w:val="clear" w:color="auto" w:fill="ACFFCA" w:themeFill="accent1" w:themeFillTint="3F"/>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insideV w:val="single" w:sz="8" w:space="0" w:color="00AF41" w:themeColor="accent1"/>
        </w:tcBorders>
        <w:shd w:val="clear" w:color="auto" w:fill="ACFFCA" w:themeFill="accent1" w:themeFillTint="3F"/>
      </w:tcPr>
    </w:tblStylePr>
    <w:tblStylePr w:type="band2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insideV w:val="single" w:sz="8" w:space="0" w:color="00AF41" w:themeColor="accent1"/>
        </w:tcBorders>
      </w:tcPr>
    </w:tblStylePr>
  </w:style>
  <w:style w:type="table" w:styleId="MediumShading1-Accent1">
    <w:name w:val="Medium Shading 1 Accent 1"/>
    <w:basedOn w:val="TableNormal"/>
    <w:uiPriority w:val="63"/>
    <w:semiHidden/>
    <w:unhideWhenUsed/>
    <w:locked/>
    <w:rsid w:val="00C75EBB"/>
    <w:tblPr>
      <w:tblStyleRowBandSize w:val="1"/>
      <w:tblStyleColBandSize w:val="1"/>
      <w:tblBorders>
        <w:top w:val="single" w:sz="8" w:space="0" w:color="04FF60" w:themeColor="accent1" w:themeTint="BF"/>
        <w:left w:val="single" w:sz="8" w:space="0" w:color="04FF60" w:themeColor="accent1" w:themeTint="BF"/>
        <w:bottom w:val="single" w:sz="8" w:space="0" w:color="04FF60" w:themeColor="accent1" w:themeTint="BF"/>
        <w:right w:val="single" w:sz="8" w:space="0" w:color="04FF60" w:themeColor="accent1" w:themeTint="BF"/>
        <w:insideH w:val="single" w:sz="8" w:space="0" w:color="04FF60" w:themeColor="accent1" w:themeTint="BF"/>
      </w:tblBorders>
    </w:tblPr>
    <w:tblStylePr w:type="firstRow">
      <w:pPr>
        <w:spacing w:before="0" w:after="0" w:line="240" w:lineRule="auto"/>
      </w:pPr>
      <w:rPr>
        <w:b/>
        <w:bCs/>
        <w:color w:val="FFFFFF" w:themeColor="background1"/>
      </w:rPr>
      <w:tblPr/>
      <w:tcPr>
        <w:tcBorders>
          <w:top w:val="single" w:sz="8" w:space="0" w:color="04FF60" w:themeColor="accent1" w:themeTint="BF"/>
          <w:left w:val="single" w:sz="8" w:space="0" w:color="04FF60" w:themeColor="accent1" w:themeTint="BF"/>
          <w:bottom w:val="single" w:sz="8" w:space="0" w:color="04FF60" w:themeColor="accent1" w:themeTint="BF"/>
          <w:right w:val="single" w:sz="8" w:space="0" w:color="04FF60" w:themeColor="accent1" w:themeTint="BF"/>
          <w:insideH w:val="nil"/>
          <w:insideV w:val="nil"/>
        </w:tcBorders>
        <w:shd w:val="clear" w:color="auto" w:fill="00AF41" w:themeFill="accent1"/>
      </w:tcPr>
    </w:tblStylePr>
    <w:tblStylePr w:type="lastRow">
      <w:pPr>
        <w:spacing w:before="0" w:after="0" w:line="240" w:lineRule="auto"/>
      </w:pPr>
      <w:rPr>
        <w:b/>
        <w:bCs/>
      </w:rPr>
      <w:tblPr/>
      <w:tcPr>
        <w:tcBorders>
          <w:top w:val="double" w:sz="6" w:space="0" w:color="04FF60" w:themeColor="accent1" w:themeTint="BF"/>
          <w:left w:val="single" w:sz="8" w:space="0" w:color="04FF60" w:themeColor="accent1" w:themeTint="BF"/>
          <w:bottom w:val="single" w:sz="8" w:space="0" w:color="04FF60" w:themeColor="accent1" w:themeTint="BF"/>
          <w:right w:val="single" w:sz="8" w:space="0" w:color="04FF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FCA" w:themeFill="accent1" w:themeFillTint="3F"/>
      </w:tcPr>
    </w:tblStylePr>
    <w:tblStylePr w:type="band1Horz">
      <w:tblPr/>
      <w:tcPr>
        <w:tcBorders>
          <w:insideH w:val="nil"/>
          <w:insideV w:val="nil"/>
        </w:tcBorders>
        <w:shd w:val="clear" w:color="auto" w:fill="ACFFCA"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semiHidden/>
    <w:unhideWhenUsed/>
    <w:locked/>
    <w:rsid w:val="00C75EBB"/>
    <w:rPr>
      <w:color w:val="000000" w:themeColor="text1"/>
    </w:rPr>
    <w:tblPr>
      <w:tblStyleRowBandSize w:val="1"/>
      <w:tblStyleColBandSize w:val="1"/>
      <w:tblBorders>
        <w:top w:val="single" w:sz="8" w:space="0" w:color="00AF41" w:themeColor="accent1"/>
        <w:bottom w:val="single" w:sz="8" w:space="0" w:color="00AF41" w:themeColor="accent1"/>
      </w:tblBorders>
    </w:tblPr>
    <w:tblStylePr w:type="firstRow">
      <w:rPr>
        <w:rFonts w:asciiTheme="majorHAnsi" w:eastAsiaTheme="majorEastAsia" w:hAnsiTheme="majorHAnsi" w:cstheme="majorBidi"/>
      </w:rPr>
      <w:tblPr/>
      <w:tcPr>
        <w:tcBorders>
          <w:top w:val="nil"/>
          <w:bottom w:val="single" w:sz="8" w:space="0" w:color="00AF41" w:themeColor="accent1"/>
        </w:tcBorders>
      </w:tcPr>
    </w:tblStylePr>
    <w:tblStylePr w:type="lastRow">
      <w:rPr>
        <w:b/>
        <w:bCs/>
        <w:color w:val="00AF41" w:themeColor="text2"/>
      </w:rPr>
      <w:tblPr/>
      <w:tcPr>
        <w:tcBorders>
          <w:top w:val="single" w:sz="8" w:space="0" w:color="00AF41" w:themeColor="accent1"/>
          <w:bottom w:val="single" w:sz="8" w:space="0" w:color="00AF41" w:themeColor="accent1"/>
        </w:tcBorders>
      </w:tcPr>
    </w:tblStylePr>
    <w:tblStylePr w:type="firstCol">
      <w:rPr>
        <w:b/>
        <w:bCs/>
      </w:rPr>
    </w:tblStylePr>
    <w:tblStylePr w:type="lastCol">
      <w:rPr>
        <w:b/>
        <w:bCs/>
      </w:rPr>
      <w:tblPr/>
      <w:tcPr>
        <w:tcBorders>
          <w:top w:val="single" w:sz="8" w:space="0" w:color="00AF41" w:themeColor="accent1"/>
          <w:bottom w:val="single" w:sz="8" w:space="0" w:color="00AF41" w:themeColor="accent1"/>
        </w:tcBorders>
      </w:tcPr>
    </w:tblStylePr>
    <w:tblStylePr w:type="band1Vert">
      <w:tblPr/>
      <w:tcPr>
        <w:shd w:val="clear" w:color="auto" w:fill="ACFFCA" w:themeFill="accent1" w:themeFillTint="3F"/>
      </w:tcPr>
    </w:tblStylePr>
    <w:tblStylePr w:type="band1Horz">
      <w:tblPr/>
      <w:tcPr>
        <w:shd w:val="clear" w:color="auto" w:fill="ACFFCA" w:themeFill="accent1" w:themeFillTint="3F"/>
      </w:tcPr>
    </w:tblStylePr>
  </w:style>
  <w:style w:type="table" w:styleId="MediumGrid1">
    <w:name w:val="Medium Grid 1"/>
    <w:basedOn w:val="TableNormal"/>
    <w:uiPriority w:val="67"/>
    <w:semiHidden/>
    <w:unhideWhenUsed/>
    <w:locked/>
    <w:rsid w:val="00C75EB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C75EBB"/>
    <w:tblPr>
      <w:tblStyleRowBandSize w:val="1"/>
      <w:tblStyleColBandSize w:val="1"/>
      <w:tblBorders>
        <w:top w:val="single" w:sz="8" w:space="0" w:color="04FF60" w:themeColor="accent1" w:themeTint="BF"/>
        <w:left w:val="single" w:sz="8" w:space="0" w:color="04FF60" w:themeColor="accent1" w:themeTint="BF"/>
        <w:bottom w:val="single" w:sz="8" w:space="0" w:color="04FF60" w:themeColor="accent1" w:themeTint="BF"/>
        <w:right w:val="single" w:sz="8" w:space="0" w:color="04FF60" w:themeColor="accent1" w:themeTint="BF"/>
        <w:insideH w:val="single" w:sz="8" w:space="0" w:color="04FF60" w:themeColor="accent1" w:themeTint="BF"/>
        <w:insideV w:val="single" w:sz="8" w:space="0" w:color="04FF60" w:themeColor="accent1" w:themeTint="BF"/>
      </w:tblBorders>
    </w:tblPr>
    <w:tcPr>
      <w:shd w:val="clear" w:color="auto" w:fill="ACFFCA" w:themeFill="accent1" w:themeFillTint="3F"/>
    </w:tcPr>
    <w:tblStylePr w:type="firstRow">
      <w:rPr>
        <w:b/>
        <w:bCs/>
      </w:rPr>
    </w:tblStylePr>
    <w:tblStylePr w:type="lastRow">
      <w:rPr>
        <w:b/>
        <w:bCs/>
      </w:rPr>
      <w:tblPr/>
      <w:tcPr>
        <w:tcBorders>
          <w:top w:val="single" w:sz="18" w:space="0" w:color="04FF60" w:themeColor="accent1" w:themeTint="BF"/>
        </w:tcBorders>
      </w:tcPr>
    </w:tblStylePr>
    <w:tblStylePr w:type="firstCol">
      <w:rPr>
        <w:b/>
        <w:bCs/>
      </w:rPr>
    </w:tblStylePr>
    <w:tblStylePr w:type="lastCol">
      <w:rPr>
        <w:b/>
        <w:bCs/>
      </w:rPr>
    </w:tblStylePr>
    <w:tblStylePr w:type="band1Vert">
      <w:tblPr/>
      <w:tcPr>
        <w:shd w:val="clear" w:color="auto" w:fill="58FF95" w:themeFill="accent1" w:themeFillTint="7F"/>
      </w:tcPr>
    </w:tblStylePr>
    <w:tblStylePr w:type="band1Horz">
      <w:tblPr/>
      <w:tcPr>
        <w:shd w:val="clear" w:color="auto" w:fill="58FF95" w:themeFill="accent1" w:themeFillTint="7F"/>
      </w:tcPr>
    </w:tblStylePr>
  </w:style>
  <w:style w:type="table" w:styleId="MediumGrid2-Accent1">
    <w:name w:val="Medium Grid 2 Accent 1"/>
    <w:basedOn w:val="TableNormal"/>
    <w:uiPriority w:val="68"/>
    <w:semiHidden/>
    <w:unhideWhenUsed/>
    <w:locked/>
    <w:rsid w:val="00C75EBB"/>
    <w:rPr>
      <w:rFonts w:asciiTheme="majorHAnsi" w:eastAsiaTheme="majorEastAsia" w:hAnsiTheme="majorHAnsi" w:cstheme="majorBidi"/>
      <w:color w:val="000000" w:themeColor="text1"/>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Pr>
    <w:tcPr>
      <w:shd w:val="clear" w:color="auto" w:fill="ACFFCA" w:themeFill="accent1" w:themeFillTint="3F"/>
    </w:tcPr>
    <w:tblStylePr w:type="firstRow">
      <w:rPr>
        <w:b/>
        <w:bCs/>
        <w:color w:val="000000" w:themeColor="text1"/>
      </w:rPr>
      <w:tblPr/>
      <w:tcPr>
        <w:shd w:val="clear" w:color="auto" w:fill="DEFF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4" w:themeFill="accent1" w:themeFillTint="33"/>
      </w:tcPr>
    </w:tblStylePr>
    <w:tblStylePr w:type="band1Vert">
      <w:tblPr/>
      <w:tcPr>
        <w:shd w:val="clear" w:color="auto" w:fill="58FF95" w:themeFill="accent1" w:themeFillTint="7F"/>
      </w:tcPr>
    </w:tblStylePr>
    <w:tblStylePr w:type="band1Horz">
      <w:tblPr/>
      <w:tcPr>
        <w:tcBorders>
          <w:insideH w:val="single" w:sz="6" w:space="0" w:color="00AF41" w:themeColor="accent1"/>
          <w:insideV w:val="single" w:sz="6" w:space="0" w:color="00AF41" w:themeColor="accent1"/>
        </w:tcBorders>
        <w:shd w:val="clear" w:color="auto" w:fill="58FF95"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semiHidden/>
    <w:unhideWhenUsed/>
    <w:locked/>
    <w:rsid w:val="00C75E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F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F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F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F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9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95" w:themeFill="accent1" w:themeFillTint="7F"/>
      </w:tcPr>
    </w:tblStylePr>
  </w:style>
  <w:style w:type="paragraph" w:styleId="BlockText">
    <w:name w:val="Block Text"/>
    <w:basedOn w:val="Normal"/>
    <w:uiPriority w:val="99"/>
    <w:semiHidden/>
    <w:unhideWhenUsed/>
    <w:rsid w:val="00C75EBB"/>
    <w:pPr>
      <w:pBdr>
        <w:top w:val="single" w:sz="2" w:space="10" w:color="00AF41" w:themeColor="accent1" w:shadow="1"/>
        <w:left w:val="single" w:sz="2" w:space="10" w:color="00AF41" w:themeColor="accent1" w:shadow="1"/>
        <w:bottom w:val="single" w:sz="2" w:space="10" w:color="00AF41" w:themeColor="accent1" w:shadow="1"/>
        <w:right w:val="single" w:sz="2" w:space="10" w:color="00AF41" w:themeColor="accent1" w:shadow="1"/>
      </w:pBdr>
      <w:ind w:left="1152" w:right="1152"/>
    </w:pPr>
    <w:rPr>
      <w:rFonts w:asciiTheme="minorHAnsi" w:eastAsiaTheme="minorEastAsia" w:hAnsiTheme="minorHAnsi" w:cstheme="minorBidi"/>
      <w:i/>
      <w:iCs/>
      <w:color w:val="01426A"/>
    </w:rPr>
  </w:style>
  <w:style w:type="table" w:styleId="TableList7">
    <w:name w:val="Table List 7"/>
    <w:basedOn w:val="TableNormal"/>
    <w:uiPriority w:val="99"/>
    <w:semiHidden/>
    <w:unhideWhenUsed/>
    <w:rsid w:val="00C75EBB"/>
    <w:pPr>
      <w:spacing w:before="240"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UnresolvedMention">
    <w:name w:val="Unresolved Mention"/>
    <w:basedOn w:val="DefaultParagraphFont"/>
    <w:uiPriority w:val="99"/>
    <w:unhideWhenUsed/>
    <w:rsid w:val="00A017D5"/>
    <w:rPr>
      <w:color w:val="605E5C"/>
      <w:shd w:val="clear" w:color="auto" w:fill="E1DFDD"/>
    </w:rPr>
  </w:style>
  <w:style w:type="character" w:styleId="Mention">
    <w:name w:val="Mention"/>
    <w:basedOn w:val="DefaultParagraphFont"/>
    <w:uiPriority w:val="99"/>
    <w:unhideWhenUsed/>
    <w:rsid w:val="007F4107"/>
    <w:rPr>
      <w:color w:val="2B579A"/>
      <w:shd w:val="clear" w:color="auto" w:fill="E6E6E6"/>
    </w:rPr>
  </w:style>
  <w:style w:type="paragraph" w:customStyle="1" w:styleId="paragraph">
    <w:name w:val="paragraph"/>
    <w:basedOn w:val="Normal"/>
    <w:rsid w:val="007F4107"/>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7F4107"/>
  </w:style>
  <w:style w:type="character" w:customStyle="1" w:styleId="eop">
    <w:name w:val="eop"/>
    <w:basedOn w:val="DefaultParagraphFont"/>
    <w:rsid w:val="001C0884"/>
  </w:style>
  <w:style w:type="paragraph" w:styleId="Revision">
    <w:name w:val="Revision"/>
    <w:hidden/>
    <w:uiPriority w:val="99"/>
    <w:semiHidden/>
    <w:rsid w:val="003C34F1"/>
    <w:rPr>
      <w:sz w:val="24"/>
      <w:szCs w:val="22"/>
      <w:lang w:eastAsia="en-US"/>
    </w:rPr>
  </w:style>
  <w:style w:type="paragraph" w:customStyle="1" w:styleId="Ofqualnumbered">
    <w:name w:val="Ofqual numbered"/>
    <w:basedOn w:val="Normal"/>
    <w:rsid w:val="002323E4"/>
    <w:pPr>
      <w:numPr>
        <w:numId w:val="10"/>
      </w:numPr>
      <w:tabs>
        <w:tab w:val="left" w:pos="720"/>
      </w:tabs>
      <w:spacing w:line="280" w:lineRule="atLeast"/>
    </w:pPr>
    <w:rPr>
      <w:rFonts w:eastAsia="Times New Roman"/>
      <w:szCs w:val="24"/>
    </w:rPr>
  </w:style>
  <w:style w:type="character" w:customStyle="1" w:styleId="cs-radio-input-wrapper">
    <w:name w:val="cs-radio-input-wrapper"/>
    <w:basedOn w:val="DefaultParagraphFont"/>
    <w:rsid w:val="001A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83036512">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91422579">
      <w:bodyDiv w:val="1"/>
      <w:marLeft w:val="0"/>
      <w:marRight w:val="0"/>
      <w:marTop w:val="0"/>
      <w:marBottom w:val="0"/>
      <w:divBdr>
        <w:top w:val="none" w:sz="0" w:space="0" w:color="auto"/>
        <w:left w:val="none" w:sz="0" w:space="0" w:color="auto"/>
        <w:bottom w:val="none" w:sz="0" w:space="0" w:color="auto"/>
        <w:right w:val="none" w:sz="0" w:space="0" w:color="auto"/>
      </w:divBdr>
    </w:div>
    <w:div w:id="1053575341">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666522">
      <w:bodyDiv w:val="1"/>
      <w:marLeft w:val="0"/>
      <w:marRight w:val="0"/>
      <w:marTop w:val="0"/>
      <w:marBottom w:val="0"/>
      <w:divBdr>
        <w:top w:val="none" w:sz="0" w:space="0" w:color="auto"/>
        <w:left w:val="none" w:sz="0" w:space="0" w:color="auto"/>
        <w:bottom w:val="none" w:sz="0" w:space="0" w:color="auto"/>
        <w:right w:val="none" w:sz="0" w:space="0" w:color="auto"/>
      </w:divBdr>
      <w:divsChild>
        <w:div w:id="803620268">
          <w:marLeft w:val="0"/>
          <w:marRight w:val="0"/>
          <w:marTop w:val="0"/>
          <w:marBottom w:val="0"/>
          <w:divBdr>
            <w:top w:val="none" w:sz="0" w:space="0" w:color="auto"/>
            <w:left w:val="none" w:sz="0" w:space="0" w:color="auto"/>
            <w:bottom w:val="none" w:sz="0" w:space="0" w:color="auto"/>
            <w:right w:val="none" w:sz="0" w:space="0" w:color="auto"/>
          </w:divBdr>
          <w:divsChild>
            <w:div w:id="450050657">
              <w:marLeft w:val="0"/>
              <w:marRight w:val="0"/>
              <w:marTop w:val="0"/>
              <w:marBottom w:val="0"/>
              <w:divBdr>
                <w:top w:val="single" w:sz="48" w:space="0" w:color="FFFFFF"/>
                <w:left w:val="none" w:sz="0" w:space="0" w:color="auto"/>
                <w:bottom w:val="single" w:sz="48" w:space="0" w:color="FFFFFF"/>
                <w:right w:val="none" w:sz="0" w:space="0" w:color="auto"/>
              </w:divBdr>
              <w:divsChild>
                <w:div w:id="1522861687">
                  <w:marLeft w:val="0"/>
                  <w:marRight w:val="0"/>
                  <w:marTop w:val="0"/>
                  <w:marBottom w:val="0"/>
                  <w:divBdr>
                    <w:top w:val="none" w:sz="0" w:space="0" w:color="auto"/>
                    <w:left w:val="none" w:sz="0" w:space="0" w:color="auto"/>
                    <w:bottom w:val="none" w:sz="0" w:space="0" w:color="auto"/>
                    <w:right w:val="none" w:sz="0" w:space="0" w:color="auto"/>
                  </w:divBdr>
                  <w:divsChild>
                    <w:div w:id="461269475">
                      <w:marLeft w:val="0"/>
                      <w:marRight w:val="0"/>
                      <w:marTop w:val="0"/>
                      <w:marBottom w:val="0"/>
                      <w:divBdr>
                        <w:top w:val="none" w:sz="0" w:space="0" w:color="auto"/>
                        <w:left w:val="none" w:sz="0" w:space="0" w:color="auto"/>
                        <w:bottom w:val="none" w:sz="0" w:space="0" w:color="auto"/>
                        <w:right w:val="none" w:sz="0" w:space="0" w:color="auto"/>
                      </w:divBdr>
                      <w:divsChild>
                        <w:div w:id="8366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8439">
          <w:marLeft w:val="0"/>
          <w:marRight w:val="0"/>
          <w:marTop w:val="0"/>
          <w:marBottom w:val="0"/>
          <w:divBdr>
            <w:top w:val="none" w:sz="0" w:space="0" w:color="auto"/>
            <w:left w:val="none" w:sz="0" w:space="0" w:color="auto"/>
            <w:bottom w:val="none" w:sz="0" w:space="0" w:color="auto"/>
            <w:right w:val="none" w:sz="0" w:space="0" w:color="auto"/>
          </w:divBdr>
          <w:divsChild>
            <w:div w:id="1764766525">
              <w:marLeft w:val="0"/>
              <w:marRight w:val="0"/>
              <w:marTop w:val="0"/>
              <w:marBottom w:val="0"/>
              <w:divBdr>
                <w:top w:val="single" w:sz="48" w:space="0" w:color="FFFFFF"/>
                <w:left w:val="none" w:sz="0" w:space="0" w:color="auto"/>
                <w:bottom w:val="single" w:sz="48" w:space="0" w:color="FFFFFF"/>
                <w:right w:val="none" w:sz="0" w:space="0" w:color="auto"/>
              </w:divBdr>
              <w:divsChild>
                <w:div w:id="1071537234">
                  <w:marLeft w:val="0"/>
                  <w:marRight w:val="0"/>
                  <w:marTop w:val="0"/>
                  <w:marBottom w:val="0"/>
                  <w:divBdr>
                    <w:top w:val="none" w:sz="0" w:space="0" w:color="auto"/>
                    <w:left w:val="none" w:sz="0" w:space="0" w:color="auto"/>
                    <w:bottom w:val="none" w:sz="0" w:space="0" w:color="auto"/>
                    <w:right w:val="none" w:sz="0" w:space="0" w:color="auto"/>
                  </w:divBdr>
                  <w:divsChild>
                    <w:div w:id="894465074">
                      <w:marLeft w:val="0"/>
                      <w:marRight w:val="0"/>
                      <w:marTop w:val="0"/>
                      <w:marBottom w:val="0"/>
                      <w:divBdr>
                        <w:top w:val="none" w:sz="0" w:space="0" w:color="auto"/>
                        <w:left w:val="none" w:sz="0" w:space="0" w:color="auto"/>
                        <w:bottom w:val="none" w:sz="0" w:space="0" w:color="auto"/>
                        <w:right w:val="none" w:sz="0" w:space="0" w:color="auto"/>
                      </w:divBdr>
                      <w:divsChild>
                        <w:div w:id="1331983970">
                          <w:marLeft w:val="0"/>
                          <w:marRight w:val="0"/>
                          <w:marTop w:val="0"/>
                          <w:marBottom w:val="0"/>
                          <w:divBdr>
                            <w:top w:val="none" w:sz="0" w:space="0" w:color="auto"/>
                            <w:left w:val="none" w:sz="0" w:space="0" w:color="auto"/>
                            <w:bottom w:val="none" w:sz="0" w:space="0" w:color="auto"/>
                            <w:right w:val="none" w:sz="0" w:space="0" w:color="auto"/>
                          </w:divBdr>
                          <w:divsChild>
                            <w:div w:id="1883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41680">
          <w:marLeft w:val="0"/>
          <w:marRight w:val="0"/>
          <w:marTop w:val="0"/>
          <w:marBottom w:val="150"/>
          <w:divBdr>
            <w:top w:val="none" w:sz="0" w:space="0" w:color="auto"/>
            <w:left w:val="none" w:sz="0" w:space="0" w:color="auto"/>
            <w:bottom w:val="none" w:sz="0" w:space="0" w:color="auto"/>
            <w:right w:val="none" w:sz="0" w:space="0" w:color="auto"/>
          </w:divBdr>
        </w:div>
      </w:divsChild>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archives.gov.uk/doc/open-government-licence/" TargetMode="External"/><Relationship Id="rId18" Type="http://schemas.openxmlformats.org/officeDocument/2006/relationships/hyperlink" Target="mailto:dataprotection@theoep.org.uk" TargetMode="External"/><Relationship Id="rId26" Type="http://schemas.openxmlformats.org/officeDocument/2006/relationships/hyperlink" Target="http://www.theoep.org.uk/report/personal-information-charter" TargetMode="External"/><Relationship Id="rId3" Type="http://schemas.openxmlformats.org/officeDocument/2006/relationships/customXml" Target="../customXml/item3.xml"/><Relationship Id="rId21" Type="http://schemas.openxmlformats.org/officeDocument/2006/relationships/hyperlink" Target="http://www.delib.net/about_delib"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nsult.theoep.org.uk/oep/the-oep-strategy-and-enforcement-policy/" TargetMode="External"/><Relationship Id="rId25"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consultations@theoep.org.uk&#160;by" TargetMode="External"/><Relationship Id="rId20" Type="http://schemas.openxmlformats.org/officeDocument/2006/relationships/hyperlink" Target="https://www.delib.net/about_deli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hyperlink" Target="mailto:enquiries@theoep.org.uk" TargetMode="External"/><Relationship Id="rId23" Type="http://schemas.openxmlformats.org/officeDocument/2006/relationships/hyperlink" Target="https://www.delib.net/legal/privacy_noti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elib.net/citizen_sp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oep.org.uk/" TargetMode="External"/><Relationship Id="rId22" Type="http://schemas.openxmlformats.org/officeDocument/2006/relationships/hyperlink" Target="mailto:consultations@theoep.org.uk" TargetMode="External"/><Relationship Id="rId27" Type="http://schemas.openxmlformats.org/officeDocument/2006/relationships/footer" Target="footer1.xml"/><Relationship Id="rId30"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3D9EF63ACA8439C10B057DD93409F" ma:contentTypeVersion="10" ma:contentTypeDescription="Create a new document." ma:contentTypeScope="" ma:versionID="39e4a83170b92ff85c37f4ae9a298622">
  <xsd:schema xmlns:xsd="http://www.w3.org/2001/XMLSchema" xmlns:xs="http://www.w3.org/2001/XMLSchema" xmlns:p="http://schemas.microsoft.com/office/2006/metadata/properties" xmlns:ns2="1fae85ce-fae0-4177-b097-1caded136b53" xmlns:ns3="37f1353b-b85d-4817-81a1-87e063a3ae86" targetNamespace="http://schemas.microsoft.com/office/2006/metadata/properties" ma:root="true" ma:fieldsID="ebfbee1f05718bb7af9e727b310abd16" ns2:_="" ns3:_="">
    <xsd:import namespace="1fae85ce-fae0-4177-b097-1caded136b53"/>
    <xsd:import namespace="37f1353b-b85d-4817-81a1-87e063a3a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e85ce-fae0-4177-b097-1caded136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1353b-b85d-4817-81a1-87e063a3ae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6212-32BA-48B4-8FAB-ACD4F7B7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e85ce-fae0-4177-b097-1caded136b53"/>
    <ds:schemaRef ds:uri="37f1353b-b85d-4817-81a1-87e063a3a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8623C6-BF6E-4CEA-A3C5-DB0E1CA0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21</Pages>
  <Words>3548</Words>
  <Characters>20230</Characters>
  <Application>Microsoft Office Word</Application>
  <DocSecurity>0</DocSecurity>
  <Lines>168</Lines>
  <Paragraphs>47</Paragraphs>
  <ScaleCrop>false</ScaleCrop>
  <Manager/>
  <Company>Environment Agency</Company>
  <LinksUpToDate>false</LinksUpToDate>
  <CharactersWithSpaces>23731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for Environmental Protection Strategy and Enforcement Policy Consultation Document 2022</dc:title>
  <dc:subject/>
  <dc:creator>sam jolly</dc:creator>
  <cp:keywords/>
  <cp:lastModifiedBy>Kellingray, Rosanna</cp:lastModifiedBy>
  <cp:revision>3</cp:revision>
  <cp:lastPrinted>2022-03-02T09:50:00Z</cp:lastPrinted>
  <dcterms:created xsi:type="dcterms:W3CDTF">2022-03-02T09:50:00Z</dcterms:created>
  <dcterms:modified xsi:type="dcterms:W3CDTF">2022-03-02T09:50:00Z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0x010100A4B3D9EF63ACA8439C10B057DD93409F</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